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ind w:left="0" w:right="0" w:hanging="0"/>
        <w:jc w:val="center"/>
        <w:rPr>
          <w:b/>
          <w:b/>
          <w:bCs/>
          <w:sz w:val="28"/>
        </w:rPr>
      </w:pPr>
      <w:r>
        <w:rPr>
          <w:rFonts w:eastAsia="DejaVu Sans;Times New Roman" w:cs="Times New Roman" w:ascii="Times New Roman" w:hAnsi="Times New Roman"/>
          <w:b/>
          <w:bCs/>
          <w:kern w:val="2"/>
          <w:sz w:val="28"/>
          <w:szCs w:val="28"/>
        </w:rPr>
        <w:t xml:space="preserve">   </w:t>
      </w:r>
      <w:r>
        <w:rPr>
          <w:rFonts w:eastAsia="DejaVu Sans;Times New Roman" w:cs="Times New Roman" w:ascii="Times New Roman" w:hAnsi="Times New Roman"/>
          <w:b w:val="false"/>
          <w:bCs w:val="false"/>
          <w:kern w:val="2"/>
          <w:sz w:val="28"/>
          <w:szCs w:val="28"/>
        </w:rPr>
        <w:t>ПРОЕКТ</w:t>
      </w:r>
      <w:r>
        <w:rPr>
          <w:rFonts w:eastAsia="DejaVu Sans;Times New Roman" w:cs="Times New Roman" w:ascii="Times New Roman" w:hAnsi="Times New Roman"/>
          <w:b/>
          <w:bCs/>
          <w:kern w:val="2"/>
          <w:sz w:val="28"/>
          <w:szCs w:val="28"/>
        </w:rPr>
        <w:t xml:space="preserve"> </w:t>
      </w:r>
      <w:r>
        <w:rPr>
          <w:rFonts w:eastAsia="DejaVu Sans;Times New Roman" w:cs="Times New Roman" w:ascii="Times New Roman" w:hAnsi="Times New Roman"/>
          <w:b w:val="false"/>
          <w:bCs w:val="false"/>
          <w:kern w:val="2"/>
          <w:sz w:val="28"/>
          <w:szCs w:val="28"/>
        </w:rPr>
        <w:t xml:space="preserve"> ПОСТАНОВЛЕНИЯ</w:t>
      </w:r>
    </w:p>
    <w:p>
      <w:pPr>
        <w:pStyle w:val="Normal"/>
        <w:jc w:val="center"/>
        <w:rPr>
          <w:b/>
          <w:b/>
          <w:bCs/>
          <w:sz w:val="28"/>
        </w:rPr>
      </w:pPr>
      <w:r>
        <w:rPr>
          <w:b/>
          <w:bCs/>
          <w:sz w:val="28"/>
        </w:rPr>
      </w:r>
    </w:p>
    <w:p>
      <w:pPr>
        <w:pStyle w:val="Normal"/>
        <w:jc w:val="center"/>
        <w:rPr>
          <w:b/>
          <w:b/>
          <w:bCs/>
          <w:sz w:val="28"/>
        </w:rPr>
      </w:pPr>
      <w:r>
        <w:rPr>
          <w:b/>
          <w:bCs/>
          <w:sz w:val="28"/>
        </w:rPr>
      </w:r>
    </w:p>
    <w:p>
      <w:pPr>
        <w:pStyle w:val="Normal"/>
        <w:jc w:val="center"/>
        <w:rPr>
          <w:b/>
          <w:b/>
          <w:bCs/>
          <w:sz w:val="28"/>
        </w:rPr>
      </w:pPr>
      <w:r>
        <w:rPr>
          <w:b/>
          <w:bCs/>
          <w:sz w:val="28"/>
        </w:rPr>
      </w:r>
    </w:p>
    <w:p>
      <w:pPr>
        <w:pStyle w:val="Normal"/>
        <w:jc w:val="center"/>
        <w:rPr>
          <w:b/>
          <w:b/>
          <w:bCs/>
          <w:sz w:val="28"/>
        </w:rPr>
      </w:pPr>
      <w:r>
        <w:rPr>
          <w:b/>
          <w:bCs/>
          <w:sz w:val="28"/>
        </w:rPr>
      </w:r>
    </w:p>
    <w:p>
      <w:pPr>
        <w:pStyle w:val="Normal"/>
        <w:jc w:val="center"/>
        <w:rPr>
          <w:b/>
          <w:b/>
          <w:bCs/>
          <w:sz w:val="28"/>
        </w:rPr>
      </w:pPr>
      <w:r>
        <w:rPr>
          <w:b/>
          <w:bCs/>
          <w:sz w:val="28"/>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 внесении изменений в постановление администрации муниципального образования Кореновский район от 25 декабря 2019 №1930 «Об утверждении административного регламента предоставления администрацией </w:t>
      </w:r>
      <w:r>
        <w:rPr>
          <w:rFonts w:eastAsia="Calibri" w:cs="Times New Roman" w:ascii="Times New Roman" w:hAnsi="Times New Roman"/>
          <w:b/>
          <w:color w:val="000000"/>
          <w:sz w:val="28"/>
          <w:szCs w:val="28"/>
          <w:shd w:fill="FFFFFF" w:val="clear"/>
          <w:lang w:eastAsia="en-US"/>
        </w:rPr>
        <w:t>муниципального образования Кореновский район</w:t>
      </w:r>
      <w:r>
        <w:rPr>
          <w:rFonts w:eastAsia="Calibri"/>
          <w:color w:val="000000"/>
          <w:sz w:val="28"/>
          <w:szCs w:val="28"/>
          <w:shd w:fill="FFFFFF" w:val="clear"/>
          <w:lang w:eastAsia="en-US"/>
        </w:rPr>
        <w:t xml:space="preserve"> </w:t>
      </w:r>
      <w:r>
        <w:rPr>
          <w:rFonts w:cs="Times New Roman" w:ascii="Times New Roman" w:hAnsi="Times New Roman"/>
          <w:b/>
          <w:sz w:val="28"/>
          <w:szCs w:val="28"/>
        </w:rPr>
        <w:t>муниципальной услуги  «</w:t>
      </w:r>
      <w:r>
        <w:rPr>
          <w:rFonts w:cs="Times New Roman" w:ascii="Times New Roman" w:hAnsi="Times New Roman"/>
          <w:b/>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b/>
          <w:sz w:val="28"/>
          <w:szCs w:val="28"/>
        </w:rPr>
        <w:t xml:space="preserve">» </w:t>
      </w:r>
    </w:p>
    <w:p>
      <w:pPr>
        <w:pStyle w:val="Normal"/>
        <w:widowControl w:val="false"/>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0" w:right="0" w:firstLine="720"/>
        <w:jc w:val="both"/>
        <w:rPr/>
      </w:pPr>
      <w:r>
        <w:rPr>
          <w:rStyle w:val="Style20"/>
          <w:rFonts w:eastAsia="Lucida Sans Unicode" w:cs="Calibri" w:ascii="Times New Roman" w:hAnsi="Times New Roman"/>
          <w:b w:val="false"/>
          <w:color w:val="000000"/>
          <w:spacing w:val="-1"/>
          <w:sz w:val="28"/>
          <w:szCs w:val="28"/>
          <w:shd w:fill="auto" w:val="clear"/>
          <w:lang w:eastAsia="ar-SA"/>
        </w:rPr>
        <w:t>В целях приведения муниципальных правовых актов в соответствие с действующим законодательством администрация муниципального образования Кореновский район</w:t>
      </w:r>
      <w:r>
        <w:rPr>
          <w:rFonts w:cs="Times New Roman" w:ascii="Times New Roman" w:hAnsi="Times New Roman"/>
          <w:color w:val="auto"/>
          <w:sz w:val="28"/>
          <w:szCs w:val="28"/>
        </w:rPr>
        <w:t xml:space="preserve"> </w:t>
      </w:r>
      <w:r>
        <w:rPr>
          <w:rFonts w:cs="Times New Roman" w:ascii="Times New Roman" w:hAnsi="Times New Roman"/>
          <w:b/>
          <w:color w:val="000000"/>
          <w:kern w:val="2"/>
          <w:sz w:val="28"/>
          <w:szCs w:val="28"/>
          <w:shd w:fill="FFFFFF" w:val="clear"/>
        </w:rPr>
        <w:t xml:space="preserve"> </w:t>
      </w:r>
      <w:r>
        <w:rPr>
          <w:rFonts w:cs="Times New Roman" w:ascii="Times New Roman" w:hAnsi="Times New Roman"/>
          <w:color w:val="000000"/>
          <w:kern w:val="2"/>
          <w:sz w:val="28"/>
          <w:szCs w:val="28"/>
        </w:rPr>
        <w:t>п о с т а н о в л я е т:</w:t>
      </w:r>
      <w:bookmarkStart w:id="0" w:name="sub_1"/>
    </w:p>
    <w:p>
      <w:pPr>
        <w:pStyle w:val="Normal"/>
        <w:widowControl w:val="false"/>
        <w:tabs>
          <w:tab w:val="clear" w:pos="708"/>
          <w:tab w:val="left" w:pos="0" w:leader="none"/>
        </w:tabs>
        <w:suppressAutoHyphens w:val="true"/>
        <w:bidi w:val="0"/>
        <w:spacing w:lineRule="auto" w:line="240" w:before="0" w:after="0"/>
        <w:ind w:left="0" w:right="0" w:firstLine="709"/>
        <w:jc w:val="both"/>
        <w:rPr/>
      </w:pPr>
      <w:r>
        <w:rPr>
          <w:rFonts w:cs="Times New Roman" w:ascii="Times New Roman" w:hAnsi="Times New Roman"/>
          <w:sz w:val="28"/>
          <w:szCs w:val="28"/>
        </w:rPr>
        <w:t>1. Внести в</w:t>
      </w:r>
      <w:r>
        <w:rPr>
          <w:rFonts w:cs="Times New Roman" w:ascii="Times New Roman" w:hAnsi="Times New Roman"/>
          <w:b/>
          <w:sz w:val="28"/>
          <w:szCs w:val="28"/>
        </w:rPr>
        <w:t xml:space="preserve"> </w:t>
      </w:r>
      <w:r>
        <w:rPr>
          <w:rFonts w:cs="Times New Roman" w:ascii="Times New Roman" w:hAnsi="Times New Roman"/>
          <w:b w:val="false"/>
          <w:bCs w:val="false"/>
          <w:sz w:val="28"/>
          <w:szCs w:val="28"/>
        </w:rPr>
        <w:t xml:space="preserve">постановление администрации муниципального образования Кореновский район от 25 декабря 2019 №1930 «Об утверждении административного регламента предоставления администрацией </w:t>
      </w:r>
      <w:r>
        <w:rPr>
          <w:rFonts w:eastAsia="Calibri" w:cs="Times New Roman" w:ascii="Times New Roman" w:hAnsi="Times New Roman"/>
          <w:b w:val="false"/>
          <w:bCs w:val="false"/>
          <w:color w:val="000000"/>
          <w:sz w:val="28"/>
          <w:szCs w:val="28"/>
          <w:shd w:fill="FFFFFF" w:val="clear"/>
          <w:lang w:eastAsia="en-US"/>
        </w:rPr>
        <w:t xml:space="preserve">муниципального образования Кореновский район </w:t>
      </w:r>
      <w:r>
        <w:rPr>
          <w:rFonts w:cs="Times New Roman" w:ascii="Times New Roman" w:hAnsi="Times New Roman"/>
          <w:b w:val="false"/>
          <w:bCs w:val="false"/>
          <w:sz w:val="28"/>
          <w:szCs w:val="28"/>
        </w:rPr>
        <w:t>муниципальной услуги «</w:t>
      </w:r>
      <w:r>
        <w:rPr>
          <w:rFonts w:cs="Times New Roman" w:ascii="Times New Roman" w:hAnsi="Times New Roman"/>
          <w:b w:val="false"/>
          <w:bCs w:val="false"/>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b w:val="false"/>
          <w:bCs w:val="false"/>
          <w:sz w:val="28"/>
          <w:szCs w:val="28"/>
        </w:rPr>
        <w:t xml:space="preserve">», </w:t>
      </w:r>
      <w:bookmarkEnd w:id="0"/>
      <w:r>
        <w:rPr>
          <w:rFonts w:eastAsia="Andale Sans UI;Arial Unicode MS" w:cs="Times New Roman" w:ascii="Times New Roman" w:hAnsi="Times New Roman"/>
          <w:b w:val="false"/>
          <w:bCs w:val="false"/>
          <w:color w:val="auto"/>
          <w:kern w:val="2"/>
          <w:sz w:val="28"/>
          <w:szCs w:val="28"/>
          <w:lang w:val="de-DE" w:bidi="fa-IR"/>
        </w:rPr>
        <w:t>следующие изменения:</w:t>
      </w:r>
    </w:p>
    <w:p>
      <w:pPr>
        <w:pStyle w:val="Normal"/>
        <w:widowControl w:val="false"/>
        <w:tabs>
          <w:tab w:val="clear" w:pos="708"/>
          <w:tab w:val="left" w:pos="0" w:leader="none"/>
        </w:tabs>
        <w:suppressAutoHyphens w:val="true"/>
        <w:bidi w:val="0"/>
        <w:spacing w:lineRule="auto" w:line="240" w:before="0" w:after="0"/>
        <w:ind w:left="0" w:right="0" w:firstLine="709"/>
        <w:jc w:val="both"/>
        <w:rPr/>
      </w:pPr>
      <w:bookmarkStart w:id="1" w:name="sub_2"/>
      <w:bookmarkEnd w:id="1"/>
      <w:r>
        <w:rPr>
          <w:rStyle w:val="Style20"/>
          <w:rFonts w:eastAsia="Lucida Sans Unicode" w:cs="Calibri" w:ascii="Times New Roman" w:hAnsi="Times New Roman"/>
          <w:b w:val="false"/>
          <w:bCs w:val="false"/>
          <w:color w:val="000000"/>
          <w:spacing w:val="-1"/>
          <w:kern w:val="2"/>
          <w:sz w:val="28"/>
          <w:szCs w:val="28"/>
          <w:shd w:fill="auto" w:val="clear"/>
          <w:lang w:val="de-DE" w:eastAsia="ar-SA" w:bidi="fa-IR"/>
        </w:rPr>
        <w:t>1.1. Приложение к постановлению изложить в новой редакции              (прилагается).</w:t>
      </w:r>
    </w:p>
    <w:p>
      <w:pPr>
        <w:pStyle w:val="ListParagraph"/>
        <w:widowControl w:val="false"/>
        <w:suppressAutoHyphens w:val="true"/>
        <w:bidi w:val="0"/>
        <w:spacing w:lineRule="auto" w:line="240" w:before="0" w:after="0"/>
        <w:ind w:left="0" w:right="0" w:firstLine="709"/>
        <w:contextualSpacing/>
        <w:jc w:val="both"/>
        <w:textAlignment w:val="baseline"/>
        <w:rPr/>
      </w:pPr>
      <w:r>
        <w:rPr>
          <w:sz w:val="28"/>
          <w:szCs w:val="28"/>
        </w:rPr>
        <w:t>2. </w:t>
      </w:r>
      <w:r>
        <w:rPr>
          <w:rFonts w:eastAsia="Times New Roman"/>
          <w:color w:val="000000"/>
          <w:kern w:val="2"/>
          <w:sz w:val="28"/>
          <w:szCs w:val="28"/>
        </w:rPr>
        <w:t xml:space="preserve">Управлению службы протокола и информационной политики администрации муниципального образования Кореновский район (Симоненко) </w:t>
      </w:r>
      <w:r>
        <w:rPr>
          <w:color w:val="000000"/>
          <w:kern w:val="2"/>
          <w:sz w:val="28"/>
          <w:szCs w:val="28"/>
        </w:rPr>
        <w:t xml:space="preserve">  опубликовать официально настоящее постановление и разместить   в </w:t>
      </w:r>
      <w:r>
        <w:rPr>
          <w:rFonts w:eastAsia="Times New Roman"/>
          <w:color w:val="000000"/>
          <w:spacing w:val="-1"/>
          <w:kern w:val="2"/>
          <w:sz w:val="28"/>
          <w:szCs w:val="28"/>
          <w:lang w:eastAsia="ru-RU"/>
        </w:rPr>
        <w:t>информационно - телекоммуникационной сети «Интернет» на официальном сайте администрации муниципального образования Кореновский район</w:t>
      </w:r>
      <w:r>
        <w:rPr>
          <w:rFonts w:eastAsia="Times New Roman"/>
          <w:color w:val="000000"/>
          <w:spacing w:val="-2"/>
          <w:kern w:val="2"/>
          <w:sz w:val="28"/>
          <w:szCs w:val="28"/>
        </w:rPr>
        <w:t>».</w:t>
      </w:r>
    </w:p>
    <w:p>
      <w:pPr>
        <w:pStyle w:val="Normal"/>
        <w:widowControl w:val="false"/>
        <w:tabs>
          <w:tab w:val="clear" w:pos="708"/>
          <w:tab w:val="left" w:pos="390" w:leader="none"/>
        </w:tabs>
        <w:suppressAutoHyphens w:val="true"/>
        <w:bidi w:val="0"/>
        <w:spacing w:lineRule="auto" w:line="240" w:before="0" w:after="0"/>
        <w:ind w:left="0" w:right="0" w:firstLine="709"/>
        <w:contextualSpacing/>
        <w:jc w:val="both"/>
        <w:textAlignment w:val="baseline"/>
        <w:rPr>
          <w:rFonts w:ascii="Times New Roman" w:hAnsi="Times New Roman"/>
        </w:rPr>
      </w:pPr>
      <w:r>
        <w:rPr>
          <w:rFonts w:eastAsia="Arial" w:cs="Times New Roman" w:ascii="Times New Roman" w:hAnsi="Times New Roman"/>
          <w:color w:val="auto"/>
          <w:kern w:val="2"/>
          <w:sz w:val="28"/>
          <w:szCs w:val="28"/>
          <w:lang w:val="ru-RU" w:eastAsia="zh-CN" w:bidi="ar-SA"/>
        </w:rPr>
        <w:t>3</w:t>
      </w:r>
      <w:r>
        <w:rPr>
          <w:rFonts w:eastAsia="Lucida Sans Unicode" w:cs="Tahoma" w:ascii="Times New Roman" w:hAnsi="Times New Roman"/>
          <w:color w:val="auto"/>
          <w:kern w:val="2"/>
          <w:sz w:val="28"/>
          <w:szCs w:val="28"/>
          <w:lang w:eastAsia="en-US" w:bidi="en-US"/>
        </w:rPr>
        <w:t>. Настоящее постановление вступает в силу после его официального опубликования.</w:t>
      </w:r>
    </w:p>
    <w:p>
      <w:pPr>
        <w:pStyle w:val="ListParagraph"/>
        <w:widowControl w:val="false"/>
        <w:ind w:left="142" w:hanging="0"/>
        <w:jc w:val="both"/>
        <w:textAlignment w:val="baseline"/>
        <w:rPr>
          <w:rFonts w:eastAsia="Lucida Sans Unicode" w:cs="Tahoma"/>
          <w:color w:val="000000"/>
          <w:sz w:val="28"/>
          <w:szCs w:val="28"/>
          <w:lang w:eastAsia="en-US" w:bidi="en-US"/>
        </w:rPr>
      </w:pPr>
      <w:r>
        <w:rPr>
          <w:rFonts w:eastAsia="Lucida Sans Unicode" w:cs="Tahoma"/>
          <w:color w:val="000000"/>
          <w:sz w:val="28"/>
          <w:szCs w:val="28"/>
          <w:lang w:eastAsia="en-US" w:bidi="en-US"/>
        </w:rPr>
      </w:r>
    </w:p>
    <w:p>
      <w:pPr>
        <w:pStyle w:val="ListParagraph"/>
        <w:widowControl w:val="false"/>
        <w:ind w:left="142" w:hanging="0"/>
        <w:jc w:val="both"/>
        <w:textAlignment w:val="baseline"/>
        <w:rPr>
          <w:rFonts w:eastAsia="Lucida Sans Unicode" w:cs="Tahoma"/>
          <w:color w:val="000000"/>
          <w:sz w:val="28"/>
          <w:szCs w:val="28"/>
          <w:lang w:eastAsia="en-US" w:bidi="en-US"/>
        </w:rPr>
      </w:pPr>
      <w:r>
        <w:rPr>
          <w:rFonts w:eastAsia="Lucida Sans Unicode" w:cs="Tahoma"/>
          <w:color w:val="000000"/>
          <w:sz w:val="28"/>
          <w:szCs w:val="28"/>
          <w:lang w:eastAsia="en-US" w:bidi="en-US"/>
        </w:rPr>
      </w:r>
    </w:p>
    <w:p>
      <w:pPr>
        <w:pStyle w:val="ListParagraph"/>
        <w:widowControl w:val="false"/>
        <w:ind w:left="142" w:hanging="0"/>
        <w:jc w:val="both"/>
        <w:textAlignment w:val="baseline"/>
        <w:rPr>
          <w:rFonts w:eastAsia="Lucida Sans Unicode" w:cs="Tahoma"/>
          <w:color w:val="000000"/>
          <w:sz w:val="28"/>
          <w:szCs w:val="28"/>
          <w:lang w:eastAsia="en-US" w:bidi="en-US"/>
        </w:rPr>
      </w:pPr>
      <w:r>
        <w:rPr>
          <w:rFonts w:eastAsia="Lucida Sans Unicode" w:cs="Tahoma"/>
          <w:color w:val="000000"/>
          <w:sz w:val="28"/>
          <w:szCs w:val="28"/>
          <w:lang w:eastAsia="en-US" w:bidi="en-US"/>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Глава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Кореновский района                                                                  С.А. Голобородько</w:t>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2"/>
        <w:widowControl w:val="false"/>
        <w:spacing w:lineRule="auto" w:line="240" w:before="0" w:after="0"/>
        <w:ind w:left="5670" w:hanging="0"/>
        <w:jc w:val="center"/>
        <w:rPr/>
      </w:pPr>
      <w:r>
        <w:rPr>
          <w:rStyle w:val="Style16"/>
          <w:rFonts w:cs="Times New Roman" w:ascii="Times New Roman" w:hAnsi="Times New Roman"/>
          <w:b w:val="false"/>
          <w:bCs w:val="false"/>
          <w:color w:val="auto"/>
          <w:sz w:val="28"/>
          <w:szCs w:val="28"/>
        </w:rPr>
        <w:t>ПРИЛОЖЕНИЕ</w:t>
      </w:r>
    </w:p>
    <w:p>
      <w:pPr>
        <w:pStyle w:val="Normal"/>
        <w:widowControl w:val="false"/>
        <w:tabs>
          <w:tab w:val="clear" w:pos="708"/>
          <w:tab w:val="left" w:pos="6237" w:leader="none"/>
        </w:tabs>
        <w:spacing w:lineRule="auto" w:line="240" w:before="0" w:after="0"/>
        <w:ind w:left="5670" w:hanging="0"/>
        <w:contextualSpacing/>
        <w:jc w:val="both"/>
        <w:rPr>
          <w:rStyle w:val="Style16"/>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УТВЕРЖДЕН</w:t>
      </w:r>
    </w:p>
    <w:p>
      <w:pPr>
        <w:pStyle w:val="Normal"/>
        <w:widowControl w:val="false"/>
        <w:tabs>
          <w:tab w:val="clear" w:pos="708"/>
          <w:tab w:val="left" w:pos="6237" w:leader="none"/>
        </w:tabs>
        <w:spacing w:lineRule="auto" w:line="240" w:before="0" w:after="0"/>
        <w:contextualSpacing/>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 xml:space="preserve">                                                                                </w:t>
      </w:r>
      <w:r>
        <w:rPr>
          <w:rStyle w:val="Style16"/>
          <w:rFonts w:cs="Times New Roman" w:ascii="Times New Roman" w:hAnsi="Times New Roman"/>
          <w:b w:val="false"/>
          <w:color w:val="auto"/>
          <w:sz w:val="28"/>
          <w:szCs w:val="28"/>
        </w:rPr>
        <w:t>постановлением администрации</w:t>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муниципального образования</w:t>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Кореновский район</w:t>
      </w:r>
    </w:p>
    <w:p>
      <w:pPr>
        <w:pStyle w:val="Normal"/>
        <w:widowControl w:val="false"/>
        <w:tabs>
          <w:tab w:val="clear" w:pos="708"/>
          <w:tab w:val="left" w:pos="6237" w:leader="none"/>
        </w:tabs>
        <w:spacing w:lineRule="auto" w:line="240" w:before="0" w:after="0"/>
        <w:ind w:left="5670" w:hanging="0"/>
        <w:contextualSpacing/>
        <w:jc w:val="center"/>
        <w:rPr>
          <w:rFonts w:ascii="Times New Roman" w:hAnsi="Times New Roman" w:cs="Times New Roman"/>
          <w:b/>
          <w:b/>
          <w:sz w:val="28"/>
          <w:szCs w:val="28"/>
        </w:rPr>
      </w:pPr>
      <w:r>
        <w:rPr>
          <w:rStyle w:val="Style16"/>
          <w:rFonts w:cs="Times New Roman" w:ascii="Times New Roman" w:hAnsi="Times New Roman"/>
          <w:b w:val="false"/>
          <w:color w:val="auto"/>
          <w:sz w:val="28"/>
          <w:szCs w:val="28"/>
        </w:rPr>
        <w:t>от_____________№__________</w:t>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1"/>
        <w:spacing w:before="0" w:after="0"/>
        <w:contextualSpacing/>
        <w:rPr>
          <w:rFonts w:ascii="Times New Roman" w:hAnsi="Times New Roman" w:cs="Times New Roman"/>
          <w:color w:val="auto"/>
          <w:sz w:val="28"/>
          <w:szCs w:val="28"/>
        </w:rPr>
      </w:pPr>
      <w:r>
        <w:rPr>
          <w:rFonts w:cs="Times New Roman" w:ascii="Times New Roman" w:hAnsi="Times New Roman"/>
          <w:color w:val="auto"/>
          <w:sz w:val="28"/>
          <w:szCs w:val="28"/>
        </w:rPr>
        <w:t>АДМИНИСТРАТИВНЫЙ РЕГЛАМЕНТ</w:t>
        <w:br/>
        <w:t>предоставления администрацией</w:t>
      </w:r>
      <w:r>
        <w:rPr>
          <w:rFonts w:cs="Times New Roman" w:ascii="Times New Roman" w:hAnsi="Times New Roman"/>
          <w:sz w:val="28"/>
          <w:szCs w:val="28"/>
        </w:rPr>
        <w:t xml:space="preserve"> </w:t>
      </w:r>
      <w:r>
        <w:rPr>
          <w:rFonts w:eastAsia="Calibri" w:cs="Times New Roman" w:ascii="Times New Roman" w:hAnsi="Times New Roman"/>
          <w:color w:val="000000"/>
          <w:sz w:val="28"/>
          <w:szCs w:val="28"/>
          <w:shd w:fill="FFFFFF" w:val="clear"/>
          <w:lang w:eastAsia="en-US"/>
        </w:rPr>
        <w:t xml:space="preserve">муниципального образования Кореновский район </w:t>
      </w:r>
      <w:r>
        <w:rPr>
          <w:rFonts w:cs="Times New Roman" w:ascii="Times New Roman" w:hAnsi="Times New Roman"/>
          <w:color w:val="auto"/>
          <w:sz w:val="28"/>
          <w:szCs w:val="28"/>
        </w:rPr>
        <w:t>муниципальной услуги «</w:t>
      </w:r>
      <w:r>
        <w:rPr>
          <w:rFonts w:cs="Times New Roman" w:ascii="Times New Roman" w:hAnsi="Times New Roman"/>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color w:val="auto"/>
          <w:sz w:val="28"/>
          <w:szCs w:val="28"/>
        </w:rPr>
        <w:t>»</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1"/>
        <w:spacing w:before="0" w:after="0"/>
        <w:contextualSpacing/>
        <w:rPr>
          <w:rFonts w:ascii="Times New Roman" w:hAnsi="Times New Roman" w:cs="Times New Roman"/>
          <w:color w:val="auto"/>
          <w:sz w:val="28"/>
          <w:szCs w:val="28"/>
        </w:rPr>
      </w:pPr>
      <w:r>
        <w:rPr>
          <w:rFonts w:cs="Times New Roman" w:ascii="Times New Roman" w:hAnsi="Times New Roman"/>
          <w:b w:val="false"/>
          <w:color w:val="auto"/>
          <w:sz w:val="28"/>
          <w:szCs w:val="28"/>
        </w:rPr>
        <w:t xml:space="preserve"> </w:t>
      </w:r>
      <w:r>
        <w:rPr>
          <w:rFonts w:cs="Times New Roman" w:ascii="Times New Roman" w:hAnsi="Times New Roman"/>
          <w:color w:val="auto"/>
          <w:sz w:val="28"/>
          <w:szCs w:val="28"/>
        </w:rPr>
        <w:t>I. Общие положения</w:t>
      </w:r>
      <w:bookmarkStart w:id="2" w:name="sub_100"/>
      <w:bookmarkEnd w:id="2"/>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Cs/>
          <w:sz w:val="28"/>
          <w:szCs w:val="28"/>
        </w:rPr>
        <w:t xml:space="preserve"> </w:t>
      </w:r>
      <w:r>
        <w:rPr>
          <w:rFonts w:eastAsia="Times New Roman" w:cs="Times New Roman" w:ascii="Times New Roman" w:hAnsi="Times New Roman"/>
          <w:b/>
          <w:bCs/>
          <w:sz w:val="28"/>
          <w:szCs w:val="28"/>
        </w:rPr>
        <w:t>1.1. Предмет регулирования административного регламента</w:t>
      </w:r>
    </w:p>
    <w:p>
      <w:pPr>
        <w:pStyle w:val="Normal"/>
        <w:widowControl w:val="false"/>
        <w:spacing w:lineRule="auto" w:line="240"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shd w:fill="FFFFFF" w:val="clear"/>
        </w:rPr>
        <w:t xml:space="preserve"> «Прием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Cs/>
          <w:sz w:val="28"/>
          <w:szCs w:val="28"/>
        </w:rPr>
        <w:t xml:space="preserve"> </w:t>
      </w:r>
      <w:r>
        <w:rPr>
          <w:rFonts w:eastAsia="Times New Roman" w:cs="Times New Roman" w:ascii="Times New Roman" w:hAnsi="Times New Roman"/>
          <w:b/>
          <w:bCs/>
          <w:sz w:val="28"/>
          <w:szCs w:val="28"/>
        </w:rPr>
        <w:t>1.2. Круг заявителей</w:t>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uppressAutoHyphens w:val="false"/>
        <w:ind w:firstLine="540"/>
        <w:jc w:val="both"/>
        <w:rPr>
          <w:rFonts w:ascii="Times New Roman" w:hAnsi="Times New Roman"/>
        </w:rPr>
      </w:pPr>
      <w:r>
        <w:rPr>
          <w:rFonts w:ascii="Times New Roman" w:hAnsi="Times New Roman"/>
          <w:sz w:val="28"/>
          <w:szCs w:val="28"/>
        </w:rPr>
        <w:t>1.2.1. Заявителями на получение муниципальной услуги являются застройщики, завершившие строительство или реконструкцию объекта индивидуального жилищного строительства или садового дома на территории сельских поселений Кореновского района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1.3. Требования к порядку информирования о предоставлении муниципальной услуги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cs="Times New Roman" w:ascii="Times New Roman" w:hAnsi="Times New Roman"/>
          <w:iCs/>
          <w:sz w:val="28"/>
          <w:szCs w:val="28"/>
        </w:rPr>
        <w:t xml:space="preserve">на официальном сайте, </w:t>
      </w:r>
      <w:r>
        <w:rPr>
          <w:rFonts w:cs="Times New Roman" w:ascii="Times New Roman" w:hAnsi="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1.3.1.1. Информирование о порядке предоставления муниципальной услуги осуществляется администрацией </w:t>
      </w:r>
      <w:r>
        <w:rPr>
          <w:rFonts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i/>
          <w:sz w:val="28"/>
          <w:szCs w:val="28"/>
        </w:rPr>
        <w:t xml:space="preserve"> </w:t>
      </w:r>
      <w:r>
        <w:rPr>
          <w:rFonts w:cs="Times New Roman" w:ascii="Times New Roman" w:hAnsi="Times New Roman"/>
          <w:sz w:val="28"/>
          <w:szCs w:val="28"/>
        </w:rPr>
        <w:t>(далее – Уполномоченный орган):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устной форме при личном приеме Заявителя;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телефонной связи;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путем направления письменного ответа на обращение Заявителя </w:t>
        <w:br/>
        <w:t xml:space="preserve">по почте </w:t>
      </w:r>
      <w:r>
        <w:rPr>
          <w:rFonts w:eastAsia="Calibri" w:cs="Times New Roman" w:ascii="Times New Roman" w:hAnsi="Times New Roman"/>
          <w:color w:val="000000"/>
          <w:sz w:val="28"/>
          <w:szCs w:val="28"/>
        </w:rPr>
        <w:t>с уведомлением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rPr>
        <w:t xml:space="preserve">путем направления ответа в форме электронного документа </w:t>
        <w:br/>
        <w:t xml:space="preserve">на обращение Заявителя </w:t>
      </w:r>
      <w:r>
        <w:rPr>
          <w:rFonts w:cs="Times New Roman" w:ascii="Times New Roman" w:hAnsi="Times New Roman"/>
          <w:sz w:val="28"/>
          <w:szCs w:val="28"/>
        </w:rPr>
        <w:t xml:space="preserve">с использованием информационно-телекоммуникационной сети "Интернет" (далее – Интернет), в том числе </w:t>
        <w:br/>
        <w:t>с</w:t>
      </w:r>
      <w:r>
        <w:rPr>
          <w:rFonts w:eastAsia="Calibri" w:cs="Times New Roman" w:ascii="Times New Roman" w:hAnsi="Times New Roman"/>
          <w:sz w:val="28"/>
          <w:szCs w:val="28"/>
        </w:rPr>
        <w:t xml:space="preserve"> официального электронного адреса </w:t>
      </w:r>
      <w:r>
        <w:rPr>
          <w:rFonts w:eastAsia="Calibri" w:cs="Times New Roman" w:ascii="Times New Roman" w:hAnsi="Times New Roman"/>
          <w:sz w:val="28"/>
          <w:szCs w:val="28"/>
          <w:lang w:eastAsia="en-US"/>
        </w:rPr>
        <w:t>Уполномоченного органа</w:t>
      </w:r>
      <w:r>
        <w:rPr>
          <w:rFonts w:eastAsia="Calibri"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информационных материалов (брошюр, буклетов, памяток и т.д.);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(далее – официальный сайт), на Едином портале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spacing w:lineRule="auto" w:line="240" w:before="0" w:after="0"/>
        <w:ind w:firstLine="709"/>
        <w:jc w:val="both"/>
        <w:rPr>
          <w:rFonts w:ascii="Times New Roman" w:hAnsi="Times New Roman" w:cs="Times New Roman"/>
          <w:iCs/>
          <w:sz w:val="28"/>
          <w:szCs w:val="28"/>
        </w:rPr>
      </w:pPr>
      <w:r>
        <w:rPr>
          <w:rFonts w:cs="Times New Roman" w:ascii="Times New Roman" w:hAnsi="Times New Roman"/>
          <w:sz w:val="28"/>
          <w:szCs w:val="28"/>
        </w:rPr>
        <w:t>1.3.2. Порядок, форма</w:t>
      </w:r>
      <w:r>
        <w:rPr>
          <w:rFonts w:cs="Times New Roman" w:ascii="Times New Roman" w:hAnsi="Times New Roman"/>
          <w:iCs/>
          <w:sz w:val="28"/>
          <w:szCs w:val="28"/>
        </w:rPr>
        <w:t>, место размещения</w:t>
      </w:r>
      <w:r>
        <w:rPr>
          <w:rFonts w:cs="Times New Roman" w:ascii="Times New Roman" w:hAnsi="Times New Roman"/>
          <w:sz w:val="28"/>
          <w:szCs w:val="28"/>
        </w:rPr>
        <w:t xml:space="preserve"> и </w:t>
      </w:r>
      <w:r>
        <w:rPr>
          <w:rFonts w:cs="Times New Roman" w:ascii="Times New Roman" w:hAnsi="Times New Roman"/>
          <w:iCs/>
          <w:sz w:val="28"/>
          <w:szCs w:val="28"/>
        </w:rPr>
        <w:t>способы получения справочной</w:t>
      </w:r>
      <w:r>
        <w:rPr>
          <w:rFonts w:cs="Times New Roman" w:ascii="Times New Roman" w:hAnsi="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w:t>
        <w:br/>
        <w:t xml:space="preserve">и обязательными для предоставления муниципальной услуги, </w:t>
        <w:br/>
      </w:r>
      <w:r>
        <w:rPr>
          <w:rFonts w:cs="Times New Roman" w:ascii="Times New Roman" w:hAnsi="Times New Roman"/>
          <w:iCs/>
          <w:sz w:val="28"/>
          <w:szCs w:val="28"/>
        </w:rPr>
        <w:t xml:space="preserve">и в многофункциональном центре предоставления государственных </w:t>
        <w:br/>
        <w:t xml:space="preserve">и муниципальных услуг </w:t>
      </w:r>
      <w:r>
        <w:rPr>
          <w:rFonts w:cs="Times New Roman" w:ascii="Times New Roman" w:hAnsi="Times New Roman"/>
          <w:sz w:val="28"/>
          <w:szCs w:val="28"/>
        </w:rPr>
        <w:t>(далее – МФЦ)</w:t>
      </w:r>
      <w:r>
        <w:rPr>
          <w:rFonts w:cs="Times New Roman" w:ascii="Times New Roman" w:hAnsi="Times New Roman"/>
          <w:iCs/>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1.3.2.1. На информационных стендах в доступных для ознакомления местах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а также в МФЦ размещается следующая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порядке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сроки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порядок обжалования действий (бездействия), а также решений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муниципальных служащих, МФЦ, работников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шаблон и образец заполнения заявления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иная информация, необходимая для предоставления муниципальной услуги.</w:t>
      </w:r>
    </w:p>
    <w:p>
      <w:pPr>
        <w:pStyle w:val="ConsPlusNormal"/>
        <w:ind w:firstLine="709"/>
        <w:jc w:val="both"/>
        <w:rPr>
          <w:rFonts w:ascii="Times New Roman" w:hAnsi="Times New Roman" w:cs="Times New Roman"/>
          <w:sz w:val="28"/>
          <w:szCs w:val="28"/>
        </w:rPr>
      </w:pPr>
      <w:bookmarkStart w:id="3" w:name="P63"/>
      <w:bookmarkEnd w:id="3"/>
      <w:r>
        <w:rPr>
          <w:rFonts w:cs="Times New Roman" w:ascii="Times New Roman" w:hAnsi="Times New Roman"/>
          <w:sz w:val="28"/>
          <w:szCs w:val="28"/>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br/>
        <w:t>на официальном сайте</w:t>
      </w:r>
      <w:r>
        <w:rPr>
          <w:rFonts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на Едином портале </w:t>
        <w:br/>
        <w:t>и Региональном портале.</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bookmarkStart w:id="4" w:name="sub_314"/>
      <w:bookmarkStart w:id="5" w:name="sub_11139"/>
      <w:bookmarkStart w:id="6" w:name="sub_1113"/>
      <w:bookmarkStart w:id="7" w:name="sub_314"/>
      <w:bookmarkStart w:id="8" w:name="sub_11139"/>
      <w:bookmarkStart w:id="9" w:name="sub_1113"/>
      <w:bookmarkEnd w:id="7"/>
      <w:bookmarkEnd w:id="8"/>
      <w:bookmarkEnd w:id="9"/>
    </w:p>
    <w:p>
      <w:pPr>
        <w:pStyle w:val="1"/>
        <w:spacing w:before="0" w:after="0"/>
        <w:contextualSpacing/>
        <w:rPr>
          <w:rFonts w:ascii="Times New Roman" w:hAnsi="Times New Roman" w:cs="Times New Roman"/>
          <w:color w:val="auto"/>
          <w:sz w:val="28"/>
          <w:szCs w:val="28"/>
        </w:rPr>
      </w:pPr>
      <w:bookmarkStart w:id="10" w:name="sub_200"/>
      <w:bookmarkStart w:id="11" w:name="sub_3141"/>
      <w:bookmarkStart w:id="12" w:name="sub_111391"/>
      <w:bookmarkStart w:id="13" w:name="sub_11131"/>
      <w:bookmarkEnd w:id="11"/>
      <w:bookmarkEnd w:id="12"/>
      <w:bookmarkEnd w:id="13"/>
      <w:r>
        <w:rPr>
          <w:rFonts w:cs="Times New Roman" w:ascii="Times New Roman" w:hAnsi="Times New Roman"/>
          <w:color w:val="auto"/>
          <w:sz w:val="28"/>
          <w:szCs w:val="28"/>
        </w:rPr>
        <w:t>2. Стандарт предоставления муниципальной услуги</w:t>
      </w:r>
      <w:bookmarkStart w:id="14" w:name="sub_210"/>
      <w:bookmarkEnd w:id="10"/>
    </w:p>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2.1. Наименование муниципальной услуги</w:t>
      </w:r>
      <w:bookmarkEnd w:id="14"/>
    </w:p>
    <w:p>
      <w:pPr>
        <w:pStyle w:val="NoSpacing"/>
        <w:widowControl w:val="false"/>
        <w:spacing w:before="0" w:after="20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2.1.1. 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Spacing"/>
        <w:widowControl w:val="false"/>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2.2. Наименование органа, предоставляющего </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муниципальную услугу</w:t>
      </w:r>
    </w:p>
    <w:p>
      <w:pPr>
        <w:pStyle w:val="NoSpacing"/>
        <w:widowControl w:val="false"/>
        <w:spacing w:before="0" w:after="20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2.2.1. Предоставление муниципальной услуги осуществляется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Calibri" w:cs="Times New Roman" w:ascii="Times New Roman" w:hAnsi="Times New Roman"/>
          <w:color w:val="000000"/>
          <w:sz w:val="28"/>
          <w:szCs w:val="28"/>
          <w:lang w:eastAsia="en-US"/>
        </w:rPr>
        <w:t xml:space="preserve">через отдел архитектуры и градостроительства </w:t>
      </w:r>
      <w:r>
        <w:rPr>
          <w:rFonts w:cs="Times New Roman" w:ascii="Times New Roman" w:hAnsi="Times New Roman"/>
          <w:color w:val="000000"/>
          <w:sz w:val="28"/>
          <w:szCs w:val="28"/>
        </w:rPr>
        <w:t>(далее – Отдел уполномоченного органа)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2.2.2. В предоставлении муниципальной услуги участвует МФЦ.</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2.2.3. При предоставлении муниципальной услуги</w:t>
      </w:r>
      <w:r>
        <w:rPr>
          <w:rFonts w:eastAsia="Calibri" w:cs="Times New Roman" w:ascii="Times New Roman" w:hAnsi="Times New Roman"/>
          <w:sz w:val="28"/>
          <w:szCs w:val="28"/>
          <w:lang w:eastAsia="en-US"/>
        </w:rPr>
        <w:t xml:space="preserve"> Управление уполномоченного органа </w:t>
      </w:r>
      <w:r>
        <w:rPr>
          <w:rFonts w:cs="Times New Roman" w:ascii="Times New Roman" w:hAnsi="Times New Roman"/>
          <w:sz w:val="28"/>
          <w:szCs w:val="28"/>
        </w:rPr>
        <w:t xml:space="preserve">осуществляет взаимодействие с: </w:t>
      </w:r>
    </w:p>
    <w:p>
      <w:pPr>
        <w:pStyle w:val="Standard"/>
        <w:tabs>
          <w:tab w:val="clear" w:pos="708"/>
          <w:tab w:val="left" w:pos="2842" w:leader="none"/>
        </w:tabs>
        <w:ind w:firstLine="709"/>
        <w:jc w:val="both"/>
        <w:rPr>
          <w:b w:val="false"/>
          <w:b w:val="false"/>
          <w:bCs w:val="false"/>
          <w:color w:val="000000"/>
        </w:rPr>
      </w:pPr>
      <w:r>
        <w:rPr>
          <w:rFonts w:cs="Times New Roman"/>
          <w:b w:val="false"/>
          <w:bCs w:val="false"/>
          <w:color w:val="000000"/>
          <w:sz w:val="28"/>
        </w:rPr>
        <w:t xml:space="preserve">- </w:t>
      </w:r>
      <w:r>
        <w:rPr>
          <w:b w:val="false"/>
          <w:bCs w:val="false"/>
          <w:color w:val="000000"/>
          <w:sz w:val="28"/>
          <w:szCs w:val="28"/>
        </w:rPr>
        <w:t>Кореновский филиал ФГБУ «ФКП Росреестра» по Краснодарскому краю;</w:t>
      </w:r>
    </w:p>
    <w:p>
      <w:pPr>
        <w:pStyle w:val="Standard"/>
        <w:tabs>
          <w:tab w:val="clear" w:pos="708"/>
          <w:tab w:val="left" w:pos="2842" w:leader="none"/>
        </w:tabs>
        <w:ind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bookmarkStart w:id="15" w:name="sub_220"/>
      <w:bookmarkEnd w:id="15"/>
    </w:p>
    <w:p>
      <w:pPr>
        <w:pStyle w:val="Normal"/>
        <w:spacing w:lineRule="auto" w:line="240" w:before="0" w:after="0"/>
        <w:ind w:firstLine="709"/>
        <w:jc w:val="both"/>
        <w:rPr>
          <w:rFonts w:eastAsia="DejaVu Sans"/>
          <w:color w:val="000000"/>
          <w:sz w:val="28"/>
          <w:szCs w:val="28"/>
        </w:rPr>
      </w:pPr>
      <w:r>
        <w:rPr>
          <w:rFonts w:cs="Times New Roman" w:ascii="Times New Roman" w:hAnsi="Times New Roman"/>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Решением</w:t>
      </w:r>
      <w:r>
        <w:rPr>
          <w:rFonts w:cs="Times New Roman" w:ascii="Times New Roman" w:hAnsi="Times New Roman"/>
          <w:b w:val="false"/>
          <w:bCs w:val="false"/>
          <w:color w:val="000000"/>
          <w:sz w:val="28"/>
          <w:szCs w:val="28"/>
        </w:rPr>
        <w:t xml:space="preserve">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2.3. Описание результата предоставления </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2.3.1. Результатом предоставления муниципальной услуги являются: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министерства строительства и жилищно-коммунального хозяйства Российской Федерации от 19 сентября 2018 года №591/пр (далее- уведомление о соответствии);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министерства строительства и жилищно-коммунального хозяйства Российской Федерации от 19 сентября 2018 года №591/пр (далее- уведомление о несоответствии);</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 </w:t>
      </w:r>
      <w:r>
        <w:rPr>
          <w:rStyle w:val="FontStyle56"/>
          <w:sz w:val="28"/>
          <w:szCs w:val="28"/>
        </w:rPr>
        <w:t>письмо администрации муниципального образования Кореновский рай</w:t>
        <w:softHyphen/>
        <w:t>он о возврате</w:t>
      </w:r>
      <w:r>
        <w:rPr>
          <w:rFonts w:eastAsia="Times New Roman" w:cs="Times New Roman" w:ascii="Times New Roman" w:hAnsi="Times New Roman"/>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с указанием причин возврата (в данном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 (далее – письменный ответ).</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 xml:space="preserve">2.3.2. Результат предоставления муниципальной услуги </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в форме электронного документа, подписанное</w:t>
      </w:r>
      <w:r>
        <w:rPr>
          <w:rFonts w:eastAsia="Calibri" w:cs="Times New Roman" w:ascii="Times New Roman" w:hAnsi="Times New Roman"/>
          <w:sz w:val="28"/>
          <w:szCs w:val="28"/>
          <w:lang w:eastAsia="en-US"/>
        </w:rPr>
        <w:t xml:space="preserve"> должностным лицом Уполномоченного органа,</w:t>
      </w:r>
      <w:r>
        <w:rPr>
          <w:rFonts w:cs="Times New Roman" w:ascii="Times New Roman" w:hAnsi="Times New Roman"/>
          <w:sz w:val="28"/>
          <w:szCs w:val="28"/>
        </w:rPr>
        <w:t xml:space="preserve"> 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 подтверждающее содержание электронного документа, направленного Уполномоченным органом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w:t>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2.4. Срок предоставления муниципальной услуги, в том числе </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t xml:space="preserve">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2.4.1. Срок предоставления муниципальной услуги составляет 7 рабочих дней  со дня поступления уведомления об окончании строительства в </w:t>
      </w:r>
      <w:r>
        <w:rPr>
          <w:rFonts w:cs="Times New Roman" w:ascii="Times New Roman" w:hAnsi="Times New Roman"/>
          <w:color w:val="000000" w:themeColor="text1"/>
          <w:sz w:val="28"/>
          <w:szCs w:val="28"/>
        </w:rPr>
        <w:t>уполномоченный орган</w:t>
      </w:r>
      <w:r>
        <w:rPr>
          <w:rFonts w:cs="Times New Roman" w:ascii="Times New Roman" w:hAnsi="Times New Roman"/>
          <w:sz w:val="28"/>
          <w:szCs w:val="28"/>
        </w:rPr>
        <w:t xml:space="preserve">, которое подается заявителем не позднее одного месяца со дня окончания строительства или реконструкции объекта индивидуального жилищного строительства или садового дома.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2.4.2. Срок приостановления предоставления муниципальной услуги</w:t>
      </w:r>
      <w:r>
        <w:rPr>
          <w:rFonts w:cs="Times New Roman" w:ascii="Times New Roman" w:hAnsi="Times New Roman"/>
          <w:color w:val="000000"/>
          <w:sz w:val="28"/>
          <w:szCs w:val="28"/>
        </w:rPr>
        <w:t xml:space="preserve"> законодательством </w:t>
      </w:r>
      <w:r>
        <w:rPr>
          <w:rFonts w:cs="Times New Roman" w:ascii="Times New Roman" w:hAnsi="Times New Roman"/>
          <w:sz w:val="28"/>
          <w:szCs w:val="28"/>
        </w:rPr>
        <w:t xml:space="preserve">Российской Федерации и законодательством Краснодарского края </w:t>
      </w:r>
      <w:r>
        <w:rPr>
          <w:rFonts w:cs="Times New Roman" w:ascii="Times New Roman" w:hAnsi="Times New Roman"/>
          <w:color w:val="000000"/>
          <w:sz w:val="28"/>
          <w:szCs w:val="28"/>
        </w:rPr>
        <w:t>не предусмотрен.</w:t>
      </w:r>
    </w:p>
    <w:p>
      <w:pPr>
        <w:pStyle w:val="ConsPlusNormal"/>
        <w:ind w:firstLine="709"/>
        <w:rPr>
          <w:rFonts w:ascii="Times New Roman" w:hAnsi="Times New Roman" w:cs="Times New Roman"/>
          <w:sz w:val="28"/>
          <w:szCs w:val="28"/>
        </w:rPr>
      </w:pPr>
      <w:r>
        <w:rPr>
          <w:rFonts w:cs="Times New Roman" w:ascii="Times New Roman" w:hAnsi="Times New Roman"/>
          <w:sz w:val="28"/>
          <w:szCs w:val="28"/>
        </w:rPr>
        <w:t>2.4.3. Срок выдачи (направления) документов, являющихся результатом предоставления муниципальной услуги, составляет один день.</w:t>
      </w:r>
    </w:p>
    <w:p>
      <w:pPr>
        <w:pStyle w:val="NoSpacing"/>
        <w:widowControl w:val="false"/>
        <w:ind w:firstLine="709"/>
        <w:jc w:val="both"/>
        <w:rPr>
          <w:rFonts w:ascii="Times New Roman" w:hAnsi="Times New Roman" w:eastAsia="Times New Roman" w:cs="Times New Roman"/>
          <w:sz w:val="28"/>
          <w:szCs w:val="28"/>
        </w:rPr>
      </w:pPr>
      <w:bookmarkStart w:id="16" w:name="sub_240"/>
      <w:r>
        <w:rPr>
          <w:rFonts w:eastAsia="Times New Roman" w:cs="Times New Roman" w:ascii="Times New Roman" w:hAnsi="Times New Roman"/>
          <w:sz w:val="28"/>
          <w:szCs w:val="28"/>
        </w:rPr>
        <w:t xml:space="preserve">2.4.4. Срок возврата застройщику уведомления об окончании строительства и прилагаемые к нему документов без рассмотрения с указанием причин возврата в течение трех рабочих дней со дня поступления уведомления. В этом случае уведомление об окончании строительства считается ненаправленным. </w:t>
      </w:r>
      <w:bookmarkEnd w:id="16"/>
    </w:p>
    <w:p>
      <w:pPr>
        <w:pStyle w:val="NoSpacing"/>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2.5. Нормативные правовые акты,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регулирующие предоставление муниципальной услуги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размещен: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сайте  http: //www.korenovsk.ru;</w:t>
      </w:r>
    </w:p>
    <w:p>
      <w:pPr>
        <w:pStyle w:val="2"/>
        <w:spacing w:lineRule="auto" w:line="240" w:before="0" w:after="0"/>
        <w:ind w:firstLine="709"/>
        <w:jc w:val="both"/>
        <w:rPr>
          <w:rFonts w:ascii="Times New Roman" w:hAnsi="Times New Roman" w:eastAsia="Lucida Sans Unicode" w:cs="Times New Roman"/>
          <w:b w:val="false"/>
          <w:b w:val="false"/>
          <w:bCs w:val="false"/>
          <w:color w:val="auto"/>
          <w:sz w:val="28"/>
          <w:szCs w:val="28"/>
          <w:lang w:eastAsia="ar-SA"/>
        </w:rPr>
      </w:pPr>
      <w:r>
        <w:rPr>
          <w:rFonts w:eastAsia="Lucida Sans Unicode" w:cs="Times New Roman" w:ascii="Times New Roman" w:hAnsi="Times New Roman"/>
          <w:b w:val="false"/>
          <w:color w:val="auto"/>
          <w:sz w:val="28"/>
          <w:szCs w:val="28"/>
          <w:lang w:eastAsia="ar-SA"/>
        </w:rPr>
        <w:t xml:space="preserve">- в Федеральном реестре </w:t>
      </w:r>
      <w:hyperlink r:id="rId2">
        <w:r>
          <w:rPr>
            <w:rFonts w:eastAsia="Lucida Sans Unicode" w:cs="Times New Roman" w:ascii="Times New Roman" w:hAnsi="Times New Roman"/>
            <w:b w:val="false"/>
            <w:color w:val="auto"/>
            <w:sz w:val="28"/>
            <w:szCs w:val="28"/>
            <w:lang w:eastAsia="ar-SA"/>
          </w:rPr>
          <w:t>http://ar.gov.ru/ru</w:t>
        </w:r>
      </w:hyperlink>
      <w:r>
        <w:rPr>
          <w:rFonts w:eastAsia="Lucida Sans Unicode" w:cs="Times New Roman" w:ascii="Times New Roman" w:hAnsi="Times New Roman"/>
          <w:b w:val="false"/>
          <w:color w:val="auto"/>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 Едином портале  </w:t>
      </w:r>
      <w:hyperlink r:id="rId3">
        <w:r>
          <w:rPr>
            <w:rFonts w:cs="Times New Roman" w:ascii="Times New Roman" w:hAnsi="Times New Roman"/>
            <w:sz w:val="28"/>
            <w:szCs w:val="28"/>
          </w:rPr>
          <w:t>http://www.gosuslugi.ru</w:t>
        </w:r>
      </w:hyperlink>
      <w:r>
        <w:rPr>
          <w:rFonts w:cs="Times New Roman" w:ascii="Times New Roman" w:hAnsi="Times New Roman"/>
          <w:sz w:val="28"/>
          <w:szCs w:val="28"/>
        </w:rPr>
        <w:t>;</w:t>
      </w:r>
    </w:p>
    <w:p>
      <w:pPr>
        <w:pStyle w:val="Normal"/>
        <w:spacing w:lineRule="auto" w:line="240" w:before="0" w:after="0"/>
        <w:ind w:firstLine="709"/>
        <w:jc w:val="both"/>
        <w:rPr>
          <w:rFonts w:cs="Times New Roman"/>
          <w:color w:val="0070C0"/>
          <w:sz w:val="28"/>
          <w:szCs w:val="28"/>
        </w:rPr>
      </w:pPr>
      <w:r>
        <w:rPr>
          <w:rFonts w:cs="Times New Roman" w:ascii="Times New Roman" w:hAnsi="Times New Roman"/>
          <w:sz w:val="28"/>
          <w:szCs w:val="28"/>
        </w:rPr>
        <w:t xml:space="preserve">- на Региональном портале </w:t>
      </w:r>
      <w:hyperlink r:id="rId4">
        <w:r>
          <w:rPr>
            <w:rFonts w:cs="Times New Roman" w:ascii="Times New Roman" w:hAnsi="Times New Roman"/>
            <w:sz w:val="28"/>
            <w:szCs w:val="28"/>
          </w:rPr>
          <w:t>http://pgu.krasnodar.ru</w:t>
        </w:r>
      </w:hyperlink>
      <w:r>
        <w:rPr>
          <w:rFonts w:cs="Times New Roman"/>
          <w:color w:val="0070C0"/>
          <w:sz w:val="28"/>
          <w:szCs w:val="28"/>
        </w:rPr>
        <w:t>.</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2.6. Исчерпывающий перечень документов, необходимых </w:t>
      </w:r>
    </w:p>
    <w:p>
      <w:pPr>
        <w:pStyle w:val="Normal"/>
        <w:widowControl w:val="false"/>
        <w:spacing w:lineRule="auto" w:line="240" w:before="0" w:after="0"/>
        <w:jc w:val="center"/>
        <w:rPr>
          <w:rFonts w:ascii="Times New Roman" w:hAnsi="Times New Roman" w:eastAsia="Calibri" w:cs="Times New Roman" w:eastAsiaTheme="minorHAnsi"/>
          <w:b/>
          <w:b/>
          <w:sz w:val="28"/>
          <w:szCs w:val="28"/>
          <w:lang w:eastAsia="en-US"/>
        </w:rPr>
      </w:pPr>
      <w:r>
        <w:rPr>
          <w:rFonts w:cs="Times New Roman" w:ascii="Times New Roman" w:hAnsi="Times New Roman"/>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Pr>
          <w:rFonts w:eastAsia="Calibri" w:cs="Times New Roman" w:ascii="Times New Roman" w:hAnsi="Times New Roman" w:eastAsiaTheme="minorHAnsi"/>
          <w:b/>
          <w:sz w:val="28"/>
          <w:szCs w:val="28"/>
          <w:lang w:eastAsia="en-US"/>
        </w:rPr>
        <w:t>способы их получения заявителем, в том числе в электронной форме, порядок их представления</w:t>
      </w:r>
    </w:p>
    <w:p>
      <w:pPr>
        <w:pStyle w:val="Normal"/>
        <w:widowControl w:val="false"/>
        <w:spacing w:lineRule="auto" w:line="240" w:before="0" w:after="0"/>
        <w:jc w:val="center"/>
        <w:rPr>
          <w:rFonts w:ascii="Times New Roman" w:hAnsi="Times New Roman" w:eastAsia="Calibri" w:cs="Times New Roman" w:eastAsiaTheme="minorHAnsi"/>
          <w:b/>
          <w:b/>
          <w:sz w:val="28"/>
          <w:szCs w:val="28"/>
          <w:lang w:eastAsia="en-US"/>
        </w:rPr>
      </w:pPr>
      <w:r>
        <w:rPr>
          <w:rFonts w:eastAsia="Calibri" w:cs="Times New Roman" w:eastAsiaTheme="minorHAnsi" w:ascii="Times New Roman" w:hAnsi="Times New Roman"/>
          <w:b/>
          <w:sz w:val="28"/>
          <w:szCs w:val="28"/>
          <w:lang w:eastAsia="en-US"/>
        </w:rPr>
      </w:r>
    </w:p>
    <w:p>
      <w:pPr>
        <w:pStyle w:val="Normal"/>
        <w:spacing w:lineRule="auto" w:line="240"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уведомление об окончании строительства или реконструкции объекта индивидуального жилищного строительства или садового дома по </w:t>
      </w:r>
      <w:r>
        <w:rPr>
          <w:rFonts w:cs="Times New Roman" w:ascii="Times New Roman" w:hAnsi="Times New Roman"/>
          <w:b w:val="false"/>
          <w:bCs w:val="false"/>
          <w:color w:val="000000"/>
          <w:sz w:val="28"/>
          <w:szCs w:val="28"/>
        </w:rPr>
        <w:t>рекомендуемой</w:t>
      </w:r>
      <w:r>
        <w:rPr>
          <w:rFonts w:cs="Times New Roman" w:ascii="Times New Roman" w:hAnsi="Times New Roman"/>
          <w:sz w:val="28"/>
          <w:szCs w:val="28"/>
        </w:rPr>
        <w:t xml:space="preserve"> форме согласно приложению № 1 к Регламенту (образец заполнения уведомления приводится в приложении № 2 к Регламенту). Схематичное изображение построенного или реконструированного объекта капитального строительства на земельном участке должно быть выполнено на топографической основе;</w:t>
      </w:r>
    </w:p>
    <w:p>
      <w:pPr>
        <w:pStyle w:val="Standard"/>
        <w:ind w:firstLine="709"/>
        <w:jc w:val="both"/>
        <w:rPr>
          <w:rFonts w:cs="Times New Roman"/>
          <w:color w:val="000000"/>
          <w:sz w:val="28"/>
          <w:szCs w:val="28"/>
          <w:shd w:fill="FFFFFF" w:val="clear"/>
        </w:rPr>
      </w:pPr>
      <w:r>
        <w:rPr>
          <w:rFonts w:cs="Times New Roman"/>
          <w:color w:val="000000"/>
          <w:sz w:val="28"/>
          <w:szCs w:val="28"/>
          <w:shd w:fill="FFFFFF" w:val="clear"/>
        </w:rPr>
        <w:t>- документ, удостоверяющий личность заявителя (заявителей);</w:t>
      </w:r>
    </w:p>
    <w:p>
      <w:pPr>
        <w:pStyle w:val="Normal"/>
        <w:widowControl w:val="false"/>
        <w:spacing w:lineRule="auto" w:line="240" w:before="0" w:after="0"/>
        <w:ind w:firstLine="709"/>
        <w:jc w:val="both"/>
        <w:rPr>
          <w:rFonts w:ascii="Times New Roman" w:hAnsi="Times New Roman" w:eastAsia="Calibri" w:cs="Times New Roman" w:eastAsiaTheme="minorHAnsi"/>
          <w:sz w:val="28"/>
          <w:szCs w:val="28"/>
          <w:lang w:eastAsia="en-US"/>
        </w:rPr>
      </w:pPr>
      <w:r>
        <w:rPr>
          <w:rFonts w:cs="Times New Roman" w:ascii="Times New Roman" w:hAnsi="Times New Roman"/>
          <w:sz w:val="28"/>
          <w:szCs w:val="28"/>
          <w:shd w:fill="FFFFFF" w:val="clear"/>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spacing w:lineRule="auto" w:line="240" w:before="0" w:after="0"/>
        <w:ind w:firstLine="709"/>
        <w:rPr>
          <w:rFonts w:ascii="Times New Roman" w:hAnsi="Times New Roman" w:cs="Times New Roman"/>
          <w:sz w:val="28"/>
          <w:szCs w:val="28"/>
        </w:rPr>
      </w:pPr>
      <w:r>
        <w:rPr>
          <w:rFonts w:eastAsia="Times New Roman" w:cs="Times New Roman" w:ascii="Times New Roman" w:hAnsi="Times New Roman"/>
          <w:sz w:val="28"/>
          <w:szCs w:val="28"/>
        </w:rPr>
        <w:t>- технический план</w:t>
      </w:r>
      <w:r>
        <w:rPr>
          <w:rFonts w:cs="Times New Roman" w:ascii="Times New Roman" w:hAnsi="Times New Roman"/>
          <w:sz w:val="28"/>
          <w:szCs w:val="28"/>
        </w:rPr>
        <w:t xml:space="preserve"> объекта индивидуального жилищного строительства или садового дома</w:t>
      </w:r>
      <w:r>
        <w:rPr>
          <w:rFonts w:eastAsia="Times New Roman" w:cs="Times New Roman" w:ascii="Times New Roman" w:hAnsi="Times New Roman"/>
          <w:sz w:val="28"/>
          <w:szCs w:val="28"/>
        </w:rPr>
        <w:t>;</w:t>
      </w:r>
    </w:p>
    <w:p>
      <w:pPr>
        <w:pStyle w:val="NormalWeb"/>
        <w:spacing w:beforeAutospacing="0" w:before="280" w:afterAutospacing="0" w:after="0"/>
        <w:ind w:firstLine="709"/>
        <w:jc w:val="both"/>
        <w:rPr>
          <w:sz w:val="28"/>
          <w:szCs w:val="28"/>
        </w:rPr>
      </w:pPr>
      <w:r>
        <w:rPr>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 (договор купли-продажи, договор дарения и т.д.);</w:t>
      </w:r>
    </w:p>
    <w:p>
      <w:pPr>
        <w:pStyle w:val="Normal"/>
        <w:widowControl w:val="false"/>
        <w:spacing w:lineRule="auto" w:line="240" w:before="0" w:after="0"/>
        <w:ind w:firstLine="709"/>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ConsPlusNormal"/>
        <w:ind w:firstLine="709"/>
        <w:jc w:val="both"/>
        <w:rPr>
          <w:rFonts w:ascii="Times New Roman" w:hAnsi="Times New Roman"/>
          <w:sz w:val="28"/>
          <w:szCs w:val="28"/>
        </w:rPr>
      </w:pPr>
      <w:r>
        <w:rPr>
          <w:rFonts w:ascii="Times New Roman" w:hAnsi="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rFonts w:ascii="Times New Roman" w:hAnsi="Times New Roman"/>
          <w:sz w:val="28"/>
          <w:szCs w:val="28"/>
        </w:rPr>
      </w:pPr>
      <w:r>
        <w:rPr>
          <w:rFonts w:ascii="Times New Roman" w:hAnsi="Times New Roman"/>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w:t>
      </w:r>
      <w:r>
        <w:rPr>
          <w:rFonts w:ascii="Times New Roman" w:hAnsi="Times New Roman"/>
          <w:b w:val="false"/>
          <w:bCs w:val="false"/>
          <w:color w:val="000000"/>
          <w:sz w:val="28"/>
          <w:szCs w:val="28"/>
        </w:rPr>
        <w:t>с</w:t>
      </w:r>
      <w:r>
        <w:rPr>
          <w:rFonts w:ascii="Times New Roman" w:hAnsi="Times New Roman"/>
          <w:b/>
          <w:color w:val="FF0000"/>
          <w:sz w:val="28"/>
          <w:szCs w:val="28"/>
        </w:rPr>
        <w:t xml:space="preserve"> </w:t>
      </w:r>
      <w:r>
        <w:rPr>
          <w:rFonts w:ascii="Times New Roman" w:hAnsi="Times New Roman"/>
          <w:b w:val="false"/>
          <w:bCs w:val="false"/>
          <w:color w:val="000000"/>
          <w:sz w:val="28"/>
          <w:szCs w:val="28"/>
        </w:rPr>
        <w:t>уведомлением о вручении;</w:t>
      </w:r>
      <w:r>
        <w:rPr>
          <w:rFonts w:ascii="Times New Roman" w:hAnsi="Times New Roman"/>
          <w:sz w:val="28"/>
          <w:szCs w:val="28"/>
        </w:rPr>
        <w:t xml:space="preserve"> на бумажном носителе при личном обращении в МФЦ.</w:t>
      </w:r>
    </w:p>
    <w:p>
      <w:pPr>
        <w:pStyle w:val="NormalWeb"/>
        <w:spacing w:before="280" w:after="280"/>
        <w:jc w:val="both"/>
        <w:rPr>
          <w:color w:val="000000"/>
          <w:sz w:val="28"/>
          <w:szCs w:val="28"/>
        </w:rPr>
      </w:pPr>
      <w:r>
        <w:rPr>
          <w:color w:val="000000"/>
          <w:sz w:val="28"/>
          <w:szCs w:val="28"/>
        </w:rPr>
        <w:t xml:space="preserve">     </w:t>
      </w:r>
      <w:r>
        <w:rPr>
          <w:color w:val="000000"/>
          <w:sz w:val="28"/>
          <w:szCs w:val="28"/>
        </w:rPr>
        <w:t>2.6.4. уведомление об окончании строительства, в том числе с приложением к нему предусмотренных подпунктом 2.6.1.  пункта 2.6. раздела 2  документов, наряду со способами, предусмотренными подпунктом 2.6.3.  пункта 2.6. раздела 2  , может быть подано:</w:t>
      </w:r>
    </w:p>
    <w:p>
      <w:pPr>
        <w:pStyle w:val="NormalWeb"/>
        <w:spacing w:before="280" w:after="280"/>
        <w:rPr>
          <w:color w:val="000000"/>
          <w:sz w:val="28"/>
          <w:szCs w:val="28"/>
        </w:rPr>
      </w:pPr>
      <w:r>
        <w:rPr>
          <w:color w:val="000000"/>
          <w:sz w:val="28"/>
          <w:szCs w:val="28"/>
        </w:rPr>
        <w:tab/>
        <w:t>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NormalWeb"/>
        <w:spacing w:before="280" w:after="280"/>
        <w:rPr>
          <w:color w:val="000000"/>
          <w:sz w:val="28"/>
          <w:szCs w:val="28"/>
        </w:rPr>
      </w:pPr>
      <w:r>
        <w:rPr>
          <w:color w:val="000000"/>
          <w:sz w:val="28"/>
          <w:szCs w:val="28"/>
        </w:rPr>
        <w:tab/>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ind w:firstLine="708"/>
        <w:jc w:val="both"/>
        <w:rPr>
          <w:rFonts w:ascii="Times New Roman" w:hAnsi="Times New Roman"/>
          <w:sz w:val="28"/>
          <w:szCs w:val="28"/>
        </w:rPr>
      </w:pPr>
      <w:r>
        <w:rPr>
          <w:rFonts w:ascii="Times New Roman" w:hAnsi="Times New Roman"/>
          <w:sz w:val="28"/>
          <w:szCs w:val="28"/>
        </w:rPr>
        <w:t xml:space="preserve">2.6.5.  </w:t>
      </w:r>
      <w:r>
        <w:rPr>
          <w:rFonts w:ascii="Times New Roman" w:hAnsi="Times New Roman"/>
          <w:color w:val="000000"/>
          <w:sz w:val="28"/>
          <w:szCs w:val="28"/>
          <w:shd w:fill="auto"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2.7. Исчерпывающий перечень документов, необходимых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выписку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индивидуальных предпринимателей);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выписку из Единого государственного реестра недвижимости об основных характеристиках и зарегистрированных правах на земельный участок;</w:t>
      </w:r>
    </w:p>
    <w:p>
      <w:pPr>
        <w:pStyle w:val="Normal"/>
        <w:widowControl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 постановление «О предоставлении разрешения на отклонение от предельных параметров разрешенного строительства, </w:t>
      </w:r>
      <w:hyperlink w:anchor="sub_1014">
        <w:r>
          <w:rPr>
            <w:rFonts w:eastAsia="Calibri" w:cs="Times New Roman" w:ascii="Times New Roman" w:hAnsi="Times New Roman"/>
            <w:sz w:val="28"/>
            <w:szCs w:val="28"/>
          </w:rPr>
          <w:t>реконструкции</w:t>
        </w:r>
      </w:hyperlink>
      <w:r>
        <w:rPr>
          <w:rFonts w:eastAsia="Calibri" w:cs="Times New Roman" w:ascii="Times New Roman" w:hAnsi="Times New Roman"/>
          <w:sz w:val="28"/>
          <w:szCs w:val="28"/>
        </w:rPr>
        <w:t xml:space="preserve"> объектов капитального строительства» (в случае, если застройщику было предоставлено такое разрешение в соответствии со </w:t>
      </w:r>
      <w:hyperlink w:anchor="sub_40">
        <w:r>
          <w:rPr>
            <w:rFonts w:eastAsia="Calibri" w:cs="Times New Roman" w:ascii="Times New Roman" w:hAnsi="Times New Roman"/>
            <w:sz w:val="28"/>
            <w:szCs w:val="28"/>
          </w:rPr>
          <w:t>статьей 40</w:t>
        </w:r>
      </w:hyperlink>
      <w:r>
        <w:rPr>
          <w:rFonts w:eastAsia="Calibri" w:cs="Times New Roman" w:ascii="Times New Roman" w:hAnsi="Times New Roman"/>
          <w:sz w:val="28"/>
          <w:szCs w:val="28"/>
        </w:rPr>
        <w:t xml:space="preserve"> Градостроительного Кодекса Российской Федерации)</w:t>
      </w:r>
      <w:r>
        <w:rPr>
          <w:rFonts w:cs="Times New Roman" w:ascii="Times New Roman" w:hAnsi="Times New Roman"/>
          <w:sz w:val="28"/>
          <w:szCs w:val="28"/>
        </w:rPr>
        <w:t>;</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2.7.3. Информацию о наличии или отсутствии в границах земельного участка объектов культурного наследия, о границах территорий таких объектов;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2.7.4.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2.8. Указание на запрет требовать от заявителя</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2.8.1.</w:t>
      </w:r>
      <w:r>
        <w:rPr>
          <w:rFonts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xml:space="preserve"> не вправе требовать от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cs="Times New Roman" w:ascii="Times New Roman" w:hAnsi="Times New Roman"/>
          <w:color w:val="00B050"/>
          <w:sz w:val="28"/>
          <w:szCs w:val="28"/>
        </w:rPr>
        <w:t xml:space="preserve"> </w:t>
      </w:r>
      <w:r>
        <w:rPr>
          <w:rFonts w:cs="Times New Roman" w:ascii="Times New Roman" w:hAnsi="Times New Roman"/>
          <w:sz w:val="28"/>
          <w:szCs w:val="28"/>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cs="Times New Roman" w:ascii="Times New Roman" w:hAnsi="Times New Roman"/>
          <w:sz w:val="28"/>
          <w:szCs w:val="28"/>
        </w:rPr>
        <w:t>(далее - Федеральный закон № 210)</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2.8.2. При предоставлении муниципальных услуг по экстерриториальному принципу</w:t>
      </w:r>
      <w:r>
        <w:rPr>
          <w:rFonts w:eastAsia="Calibri"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spacing w:lineRule="auto" w:line="240" w:before="0" w:after="0"/>
        <w:ind w:firstLine="680"/>
        <w:jc w:val="both"/>
        <w:rPr>
          <w:rFonts w:ascii="Times New Roman" w:hAnsi="Times New Roman"/>
          <w:sz w:val="28"/>
          <w:szCs w:val="28"/>
        </w:rPr>
      </w:pPr>
      <w:r>
        <w:rPr>
          <w:rFonts w:ascii="Times New Roman" w:hAnsi="Times New Roman"/>
          <w:sz w:val="28"/>
          <w:szCs w:val="28"/>
        </w:rPr>
        <w:t>2) несоблюдение установленных законом условий признания действительности электронной подписи;</w:t>
      </w:r>
    </w:p>
    <w:p>
      <w:pPr>
        <w:pStyle w:val="Normal"/>
        <w:suppressAutoHyphens w:val="false"/>
        <w:spacing w:lineRule="auto" w:line="240" w:before="0" w:after="0"/>
        <w:ind w:firstLine="680"/>
        <w:jc w:val="both"/>
        <w:rPr>
          <w:rFonts w:ascii="Times New Roman" w:hAnsi="Times New Roman"/>
          <w:sz w:val="28"/>
          <w:szCs w:val="28"/>
        </w:rPr>
      </w:pPr>
      <w:r>
        <w:rPr>
          <w:rFonts w:ascii="Times New Roman" w:hAnsi="Times New Roman"/>
          <w:sz w:val="28"/>
          <w:szCs w:val="28"/>
        </w:rPr>
        <w:t>3)</w:t>
      </w:r>
      <w:r>
        <w:rPr>
          <w:rFonts w:ascii="Times New Roman" w:hAnsi="Times New Roman"/>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rFonts w:ascii="Times New Roman" w:hAnsi="Times New Roman"/>
          <w:sz w:val="28"/>
          <w:szCs w:val="28"/>
        </w:rPr>
        <w:t xml:space="preserve"> </w:t>
      </w:r>
    </w:p>
    <w:p>
      <w:pPr>
        <w:pStyle w:val="Normal"/>
        <w:suppressAutoHyphens w:val="false"/>
        <w:spacing w:lineRule="auto" w:line="240" w:before="0" w:after="0"/>
        <w:ind w:firstLine="68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680"/>
        <w:jc w:val="both"/>
        <w:rPr>
          <w:rFonts w:ascii="Times New Roman" w:hAnsi="Times New Roman"/>
          <w:sz w:val="28"/>
          <w:szCs w:val="28"/>
        </w:rPr>
      </w:pPr>
      <w:r>
        <w:rPr>
          <w:rFonts w:cs="Times New Roman" w:ascii="Times New Roman" w:hAnsi="Times New Roman"/>
          <w:color w:val="00000A"/>
          <w:sz w:val="28"/>
          <w:szCs w:val="28"/>
          <w:u w:val="single"/>
        </w:rPr>
        <w:t>для физических лиц, индивидуальных предпринимателей</w:t>
      </w:r>
      <w:r>
        <w:rPr>
          <w:rFonts w:cs="Times New Roman" w:ascii="Times New Roman" w:hAnsi="Times New Roman"/>
          <w:color w:val="00000A"/>
          <w:sz w:val="28"/>
          <w:szCs w:val="28"/>
        </w:rPr>
        <w:t xml:space="preserve"> </w:t>
      </w:r>
    </w:p>
    <w:p>
      <w:pPr>
        <w:pStyle w:val="Normal"/>
        <w:spacing w:lineRule="auto" w:line="240" w:before="0" w:after="0"/>
        <w:ind w:firstLine="680"/>
        <w:jc w:val="both"/>
        <w:rPr>
          <w:rFonts w:ascii="Times New Roman" w:hAnsi="Times New Roman"/>
          <w:sz w:val="28"/>
          <w:szCs w:val="28"/>
        </w:rPr>
      </w:pPr>
      <w:r>
        <w:rPr>
          <w:rFonts w:cs="Times New Roman" w:ascii="Times New Roman" w:hAnsi="Times New Roman"/>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spacing w:lineRule="auto" w:line="240" w:before="0" w:after="0"/>
        <w:ind w:firstLine="680"/>
        <w:jc w:val="both"/>
        <w:rPr>
          <w:rFonts w:ascii="Times New Roman" w:hAnsi="Times New Roman"/>
          <w:sz w:val="28"/>
          <w:szCs w:val="28"/>
        </w:rPr>
      </w:pPr>
      <w:r>
        <w:rPr>
          <w:rFonts w:cs="Times New Roman" w:ascii="Times New Roman" w:hAnsi="Times New Roman"/>
          <w:color w:val="00000A"/>
          <w:sz w:val="28"/>
          <w:szCs w:val="28"/>
          <w:u w:val="single"/>
        </w:rPr>
        <w:t>для юридических лиц</w:t>
      </w:r>
    </w:p>
    <w:p>
      <w:pPr>
        <w:pStyle w:val="Normal"/>
        <w:spacing w:lineRule="auto" w:line="240" w:before="0" w:after="0"/>
        <w:ind w:firstLine="680"/>
        <w:jc w:val="both"/>
        <w:rPr>
          <w:rFonts w:ascii="Times New Roman" w:hAnsi="Times New Roman"/>
          <w:sz w:val="28"/>
          <w:szCs w:val="28"/>
        </w:rPr>
      </w:pPr>
      <w:r>
        <w:rPr>
          <w:rFonts w:cs="Times New Roman" w:ascii="Times New Roman" w:hAnsi="Times New Roman"/>
          <w:color w:val="000000"/>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rFonts w:ascii="Times New Roman" w:hAnsi="Times New Roman"/>
          <w:sz w:val="28"/>
          <w:szCs w:val="28"/>
        </w:rPr>
        <w:t xml:space="preserve"> ;</w:t>
      </w:r>
    </w:p>
    <w:p>
      <w:pPr>
        <w:pStyle w:val="Normal"/>
        <w:suppressAutoHyphens w:val="false"/>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680"/>
        <w:jc w:val="both"/>
        <w:rPr/>
      </w:pPr>
      <w:r>
        <w:rPr>
          <w:rFonts w:cs="Times New Roman" w:ascii="Times New Roman" w:hAnsi="Times New Roman"/>
          <w:sz w:val="28"/>
          <w:szCs w:val="28"/>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spacing w:lineRule="auto" w:line="240" w:before="0" w:after="0"/>
        <w:ind w:firstLine="709"/>
        <w:jc w:val="both"/>
        <w:rPr>
          <w:rStyle w:val="FontStyle39"/>
          <w:sz w:val="28"/>
          <w:szCs w:val="28"/>
        </w:rPr>
      </w:pPr>
      <w:r>
        <w:rPr>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 наличии основания для отказа в приеме документов Заявителя информирует муниципальный служащий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либо работник</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bookmarkStart w:id="17" w:name="sub_270"/>
      <w:bookmarkEnd w:id="17"/>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Spacing"/>
        <w:widowControl w:val="false"/>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являются: </w:t>
      </w:r>
    </w:p>
    <w:p>
      <w:pPr>
        <w:pStyle w:val="Normal"/>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обращение заявителя об оказании муниципальной услуги, предоставление которой не осуществляется органом</w:t>
      </w:r>
      <w:r>
        <w:rPr>
          <w:rFonts w:cs="Times New Roman" w:ascii="Times New Roman" w:hAnsi="Times New Roman"/>
          <w:color w:val="000000"/>
          <w:sz w:val="28"/>
          <w:szCs w:val="28"/>
        </w:rPr>
        <w:t>;</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bookmarkStart w:id="18" w:name="sub_280"/>
      <w:bookmarkEnd w:id="18"/>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2.10.4.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случаях: </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sub_550191">
        <w:r>
          <w:rPr>
            <w:rFonts w:cs="Times New Roman" w:ascii="Times New Roman" w:hAnsi="Times New Roman"/>
            <w:sz w:val="28"/>
            <w:szCs w:val="28"/>
          </w:rPr>
          <w:t>пункте 1 части 19</w:t>
        </w:r>
      </w:hyperlink>
      <w:r>
        <w:rPr>
          <w:rFonts w:cs="Times New Roman" w:ascii="Times New Roman" w:hAnsi="Times New Roman"/>
          <w:sz w:val="28"/>
          <w:szCs w:val="28"/>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sub_511104">
        <w:r>
          <w:rPr>
            <w:rFonts w:cs="Times New Roman" w:ascii="Times New Roman" w:hAnsi="Times New Roman"/>
            <w:sz w:val="28"/>
            <w:szCs w:val="28"/>
          </w:rPr>
          <w:t>пункте 4 части 10 статьи 51.1</w:t>
        </w:r>
      </w:hyperlink>
      <w:r>
        <w:rPr>
          <w:rFonts w:cs="Times New Roman" w:ascii="Times New Roman" w:hAnsi="Times New Roman"/>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5">
        <w:r>
          <w:rPr>
            <w:rFonts w:cs="Times New Roman" w:ascii="Times New Roman" w:hAnsi="Times New Roman"/>
            <w:sz w:val="28"/>
            <w:szCs w:val="28"/>
          </w:rPr>
          <w:t>земельным</w:t>
        </w:r>
      </w:hyperlink>
      <w:r>
        <w:rPr>
          <w:rFonts w:cs="Times New Roman" w:ascii="Times New Roman" w:hAnsi="Times New Roman"/>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2.10.5. Уведомление о несоответствии не препятствует повторному обращению после устранения причины несоответствия.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2.11. Перечень услуг, которые являются необходимыми и обязательными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для предоставления муниципальной услуги, в том числе сведения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2.11.1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pPr>
        <w:pStyle w:val="Normal"/>
        <w:widowControl w:val="false"/>
        <w:spacing w:lineRule="auto" w:line="240" w:before="0" w:after="0"/>
        <w:ind w:firstLine="709"/>
        <w:jc w:val="both"/>
        <w:rPr>
          <w:rStyle w:val="Blk"/>
          <w:rFonts w:ascii="Times New Roman" w:hAnsi="Times New Roman" w:cs="Times New Roman"/>
          <w:sz w:val="28"/>
          <w:szCs w:val="28"/>
        </w:rPr>
      </w:pPr>
      <w:r>
        <w:rPr>
          <w:rStyle w:val="Blk"/>
          <w:rFonts w:cs="Times New Roman" w:ascii="Times New Roman" w:hAnsi="Times New Roman"/>
          <w:sz w:val="28"/>
          <w:szCs w:val="28"/>
        </w:rPr>
        <w:t xml:space="preserve">выдача </w:t>
      </w:r>
      <w:r>
        <w:rPr>
          <w:rFonts w:eastAsia="Calibri" w:cs="Times New Roman" w:ascii="Times New Roman" w:hAnsi="Times New Roman" w:eastAsiaTheme="minorHAnsi"/>
          <w:sz w:val="28"/>
          <w:szCs w:val="28"/>
          <w:lang w:eastAsia="en-US"/>
        </w:rPr>
        <w:t>технического плана объекта индивидуального жилищного строительства или садового дома</w:t>
      </w:r>
      <w:r>
        <w:rPr>
          <w:rStyle w:val="Blk"/>
          <w:rFonts w:cs="Times New Roman" w:ascii="Times New Roman" w:hAnsi="Times New Roman"/>
          <w:sz w:val="28"/>
          <w:szCs w:val="28"/>
        </w:rPr>
        <w:t>.</w:t>
      </w:r>
    </w:p>
    <w:p>
      <w:pPr>
        <w:pStyle w:val="12"/>
        <w:widowControl w:val="false"/>
        <w:tabs>
          <w:tab w:val="clear" w:pos="360"/>
          <w:tab w:val="left" w:pos="709" w:leader="none"/>
          <w:tab w:val="left" w:pos="1134" w:leader="none"/>
          <w:tab w:val="left" w:pos="1418" w:leader="none"/>
        </w:tabs>
        <w:spacing w:before="0" w:after="0"/>
        <w:ind w:firstLine="709"/>
        <w:contextualSpacing/>
        <w:rPr>
          <w:rFonts w:eastAsia="" w:eastAsiaTheme="minorEastAsia"/>
          <w:sz w:val="28"/>
          <w:szCs w:val="28"/>
          <w:lang w:eastAsia="ru-RU"/>
        </w:rPr>
      </w:pPr>
      <w:r>
        <w:rPr>
          <w:rFonts w:eastAsia="" w:eastAsiaTheme="minorEastAsia"/>
          <w:sz w:val="28"/>
          <w:szCs w:val="28"/>
          <w:lang w:eastAsia="ru-RU"/>
        </w:rPr>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2.12. Порядок, размер и основания взимания государственной</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 xml:space="preserve">пошлины или иной платы, взимаемой за предоставление </w:t>
        <w:br/>
        <w:t>муниципальной услуги</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b/>
          <w:b/>
          <w:sz w:val="28"/>
          <w:szCs w:val="28"/>
          <w:u w:val="single"/>
        </w:rPr>
      </w:pPr>
      <w:r>
        <w:rPr>
          <w:rFonts w:cs="Times New Roman" w:ascii="Times New Roman" w:hAnsi="Times New Roman"/>
          <w:sz w:val="28"/>
          <w:szCs w:val="28"/>
        </w:rPr>
        <w:t xml:space="preserve">2.13.1. При предоставлении муниципальной услуги предусмотрена плата за </w:t>
      </w:r>
      <w:r>
        <w:rPr>
          <w:rStyle w:val="Blk"/>
          <w:rFonts w:cs="Times New Roman" w:ascii="Times New Roman" w:hAnsi="Times New Roman"/>
          <w:sz w:val="28"/>
          <w:szCs w:val="28"/>
        </w:rPr>
        <w:t xml:space="preserve">выдачу </w:t>
      </w:r>
      <w:r>
        <w:rPr>
          <w:rFonts w:eastAsia="Calibri" w:cs="Times New Roman" w:ascii="Times New Roman" w:hAnsi="Times New Roman" w:eastAsiaTheme="minorHAnsi"/>
          <w:sz w:val="28"/>
          <w:szCs w:val="28"/>
          <w:lang w:eastAsia="en-US"/>
        </w:rPr>
        <w:t>технического плана объекта индивидуального жилищного строительства или садового дома</w:t>
      </w:r>
      <w:r>
        <w:rPr>
          <w:rStyle w:val="Blk"/>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Плата за оказание услуг, которые являются необходимыми и обязательными для предоставления муниципальных услуг, определяется стоимостью услуги субъекта, оказывающего услугу в соответствие с рыночными условиями.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Граждане вправе самостоятельно выбирать субъект, исполняющий услуги, которые являются необходимыми и обязательными для предоставления муниципальных услуг администрацией муниципального образования Кореновский район.</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2.15.1. Регистрация поступившего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br/>
        <w:t xml:space="preserve">в выходной (нерабочий или праздничный) день, осуществляется в первый </w:t>
        <w:br/>
        <w:t>за ним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2.15.3. Срок регистрации заявления о предоставлении муниципальной услуги и (или) документов (содержащихся в них сведений), поданных в том числе посредством  </w:t>
      </w:r>
      <w:r>
        <w:rPr>
          <w:rFonts w:cs="Times New Roman" w:ascii="Times New Roman" w:hAnsi="Times New Roman"/>
          <w:color w:val="000000"/>
          <w:sz w:val="28"/>
          <w:szCs w:val="28"/>
        </w:rPr>
        <w:t>Единого</w:t>
      </w:r>
      <w:r>
        <w:rPr>
          <w:rFonts w:cs="Times New Roman" w:ascii="Times New Roman" w:hAnsi="Times New Roman"/>
          <w:sz w:val="28"/>
          <w:szCs w:val="28"/>
        </w:rPr>
        <w:t xml:space="preserve"> и Регионального портала не может превышать двадцати минут.</w:t>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sz w:val="28"/>
          <w:szCs w:val="28"/>
        </w:rPr>
      </w:pPr>
      <w:r>
        <w:rPr>
          <w:rFonts w:cs="Times New Roman" w:ascii="Times New Roman" w:hAnsi="Times New Roman"/>
          <w:sz w:val="28"/>
          <w:szCs w:val="28"/>
        </w:rPr>
      </w:r>
      <w:bookmarkStart w:id="19" w:name="sub_211"/>
      <w:bookmarkStart w:id="20" w:name="sub_211"/>
      <w:bookmarkEnd w:id="20"/>
    </w:p>
    <w:p>
      <w:pPr>
        <w:pStyle w:val="ConsPlusNormal"/>
        <w:ind w:firstLine="709"/>
        <w:jc w:val="center"/>
        <w:rPr>
          <w:rFonts w:ascii="Times New Roman" w:hAnsi="Times New Roman" w:cs="Times New Roman"/>
          <w:sz w:val="28"/>
          <w:szCs w:val="28"/>
        </w:rPr>
      </w:pPr>
      <w:r>
        <w:rPr>
          <w:rFonts w:cs="Times New Roman" w:ascii="Times New Roman" w:hAnsi="Times New Roman"/>
          <w:b/>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на видном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2.16.3. Вход в здание оборудуется информационной табличкой (вывеской), содержащей информацию об</w:t>
      </w:r>
      <w:r>
        <w:rPr>
          <w:rFonts w:eastAsia="Calibri" w:cs="Times New Roman" w:ascii="Times New Roman" w:hAnsi="Times New Roman"/>
          <w:sz w:val="28"/>
          <w:szCs w:val="28"/>
          <w:lang w:eastAsia="en-US"/>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hd w:fill="auto" w:val="clear"/>
        </w:rPr>
      </w:pPr>
      <w:r>
        <w:rPr>
          <w:rFonts w:eastAsia="Times New Roman" w:cs="Times New Roman" w:ascii="Times New Roman" w:hAnsi="Times New Roman"/>
          <w:kern w:val="2"/>
          <w:sz w:val="28"/>
          <w:szCs w:val="28"/>
          <w:shd w:fill="auto" w:val="clear"/>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shd w:fill="auto" w:val="clear"/>
        </w:rPr>
      </w:pPr>
      <w:r>
        <w:rPr>
          <w:rFonts w:eastAsia="Times New Roman" w:cs="Times New Roman" w:ascii="Times New Roman" w:hAnsi="Times New Roman"/>
          <w:kern w:val="2"/>
          <w:sz w:val="28"/>
          <w:szCs w:val="28"/>
          <w:shd w:fill="auto" w:val="clear"/>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21" w:name="sub_1509"/>
      <w:bookmarkEnd w:id="21"/>
    </w:p>
    <w:p>
      <w:pPr>
        <w:pStyle w:val="Normal"/>
        <w:spacing w:lineRule="auto" w:line="240" w:before="0" w:after="0"/>
        <w:ind w:firstLine="567"/>
        <w:jc w:val="both"/>
        <w:rPr/>
      </w:pPr>
      <w:hyperlink w:anchor="sub_16172">
        <w:r>
          <w:rPr>
            <w:rFonts w:eastAsia="Times New Roman" w:cs="Times New Roman" w:ascii="Times New Roman" w:hAnsi="Times New Roman"/>
            <w:color w:val="000000"/>
            <w:kern w:val="2"/>
            <w:sz w:val="28"/>
            <w:szCs w:val="28"/>
            <w:shd w:fill="auto" w:val="clear"/>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2.16.10. Прием Заявителей при предоставлении муниципальной услуги осуществляется согласно графику (режиму) работы</w:t>
      </w:r>
      <w:r>
        <w:rPr>
          <w:rFonts w:eastAsia="Calibri" w:cs="Times New Roman" w:ascii="Times New Roman" w:hAnsi="Times New Roman"/>
          <w:sz w:val="28"/>
          <w:szCs w:val="28"/>
          <w:lang w:eastAsia="en-US"/>
        </w:rPr>
        <w:t xml:space="preserve"> 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2.16.11. Рабочее место должностного лица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предоставляющего муниципальную услугу, оборудуется компьютером </w:t>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2.16.12. Должностные лица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ответственные </w:t>
        <w:br/>
        <w:t>за предоставление муниципальной услуги, обеспечиваются идентификационными карточками (бэйджами) и (или) настольными табличками.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2.17.1. Показателями доступности и качества муниципальной услуги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полнота, актуальность и достоверность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наглядность форм размещаемой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количество взаимодействий заявителя с должностными лицами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 xml:space="preserve">при предоставлении муниципальной услуги </w:t>
        <w:br/>
        <w:t xml:space="preserve">и их продолжительность;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обоснованных жалоб со стороны Заявителей по результатам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Регионального портала, Единого портала.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2.17.2. Критерии оценки качества предоставления муниципальной услуги, предоставляемой в электронном виде: </w:t>
      </w:r>
    </w:p>
    <w:p>
      <w:pPr>
        <w:pStyle w:val="Formattext1"/>
        <w:shd w:val="clear" w:color="auto" w:fill="FFFFFF"/>
        <w:spacing w:beforeAutospacing="0" w:before="280" w:afterAutospacing="0" w:after="0"/>
        <w:ind w:firstLine="709"/>
        <w:jc w:val="both"/>
        <w:rPr>
          <w:sz w:val="28"/>
          <w:szCs w:val="28"/>
        </w:rPr>
      </w:pPr>
      <w:r>
        <w:rPr>
          <w:sz w:val="28"/>
          <w:szCs w:val="28"/>
        </w:rPr>
        <w:t>доступность информации о порядке предоставления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время ожидания ответа на подачу заявления;</w:t>
      </w:r>
    </w:p>
    <w:p>
      <w:pPr>
        <w:pStyle w:val="Formattext1"/>
        <w:shd w:val="clear" w:color="auto" w:fill="FFFFFF"/>
        <w:spacing w:beforeAutospacing="0" w:before="280" w:afterAutospacing="0" w:after="0"/>
        <w:ind w:firstLine="709"/>
        <w:jc w:val="both"/>
        <w:rPr>
          <w:sz w:val="28"/>
          <w:szCs w:val="28"/>
        </w:rPr>
      </w:pPr>
      <w:r>
        <w:rPr>
          <w:sz w:val="28"/>
          <w:szCs w:val="28"/>
        </w:rPr>
        <w:t>время предоставления муниципальной услуги;</w:t>
      </w:r>
    </w:p>
    <w:p>
      <w:pPr>
        <w:pStyle w:val="Formattext1"/>
        <w:shd w:val="clear" w:color="auto" w:fill="FFFFFF"/>
        <w:spacing w:beforeAutospacing="0" w:before="280" w:afterAutospacing="0" w:after="0"/>
        <w:ind w:firstLine="709"/>
        <w:jc w:val="both"/>
        <w:rPr>
          <w:sz w:val="28"/>
          <w:szCs w:val="28"/>
        </w:rPr>
      </w:pPr>
      <w:r>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2.17.3. В ходе предоставления муниципальной услуги Заявитель взаимодействует с должностными лицами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не более двух раз</w:t>
      </w:r>
      <w:r>
        <w:rPr>
          <w:rFonts w:cs="Times New Roman" w:ascii="Times New Roman" w:hAnsi="Times New Roman"/>
          <w:i/>
          <w:sz w:val="28"/>
          <w:szCs w:val="28"/>
        </w:rPr>
        <w:t xml:space="preserve"> </w:t>
      </w:r>
      <w:r>
        <w:rPr>
          <w:rFonts w:cs="Times New Roman" w:ascii="Times New Roman" w:hAnsi="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cs="Times New Roman" w:ascii="Times New Roman" w:hAnsi="Times New Roman"/>
          <w:i/>
          <w:sz w:val="28"/>
          <w:szCs w:val="28"/>
        </w:rPr>
        <w:t>,</w:t>
      </w:r>
      <w:r>
        <w:rPr>
          <w:rFonts w:cs="Times New Roman" w:ascii="Times New Roman" w:hAnsi="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В процессе предоставления муниципальной услуги Заявитель вправе обращаться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за получением информации о ходе предоставления муниципальной услуги неограниченное количество раз.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неограниченное количество раз.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2.17.5. При предоставлении муниципальной услуги с использованием информационно-коммуникационных технологий </w:t>
      </w:r>
      <w:r>
        <w:rPr>
          <w:rFonts w:cs="Times New Roman" w:ascii="Times New Roman" w:hAnsi="Times New Roman"/>
          <w:color w:val="000000"/>
          <w:sz w:val="28"/>
          <w:szCs w:val="28"/>
        </w:rPr>
        <w:t>Единого и</w:t>
      </w:r>
      <w:r>
        <w:rPr>
          <w:rFonts w:cs="Times New Roman" w:ascii="Times New Roman" w:hAnsi="Times New Roman"/>
          <w:sz w:val="28"/>
          <w:szCs w:val="28"/>
        </w:rPr>
        <w:t xml:space="preserve"> Регионального портала, Единого портала.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заявления и иных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оплаты государственной пошлины за предоставление муниципальной услуги и уплата иных платежей, взимаемых в соответствии </w:t>
        <w:br/>
        <w:t xml:space="preserve">с законодательством Российской Федерации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получения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сведений о ходе выполнения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осуществления оценки качества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или муниципального служащего.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Spacing"/>
        <w:widowControl w:val="false"/>
        <w:spacing w:before="0" w:after="200"/>
        <w:ind w:firstLine="709"/>
        <w:contextualSpacing/>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2.18.1. Для получения муниципальной услуги Заявитель представляет уведомление </w:t>
      </w:r>
      <w:r>
        <w:rPr>
          <w:rFonts w:cs="Times New Roman" w:ascii="Times New Roman" w:hAnsi="Times New Roman"/>
          <w:sz w:val="28"/>
          <w:szCs w:val="28"/>
          <w:shd w:fill="FFFFFF" w:val="clear"/>
        </w:rPr>
        <w:t>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 xml:space="preserve">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при личном обращении; </w:t>
      </w:r>
    </w:p>
    <w:p>
      <w:pPr>
        <w:pStyle w:val="Normal"/>
        <w:tabs>
          <w:tab w:val="clear" w:pos="708"/>
          <w:tab w:val="left" w:pos="82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в Уполномоченный орган посредством почтовой связи с уведомлением о вручении;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в МФЦ при личном обращении;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форме электронных документов с использованием информационно-телекоммуникационных технологий, включая использование</w:t>
      </w:r>
      <w:r>
        <w:rPr>
          <w:rFonts w:cs="Times New Roman" w:ascii="Times New Roman" w:hAnsi="Times New Roman"/>
          <w:b w:val="false"/>
          <w:bCs w:val="false"/>
          <w:color w:val="000000"/>
          <w:sz w:val="28"/>
          <w:szCs w:val="28"/>
        </w:rPr>
        <w:t xml:space="preserve"> Единого и Регионального портала, Единого портала.</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 xml:space="preserve">2.18.2. МФЦ при обращении Заявителя за предоставлением муниципальной услуги осуществляют: </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s="Times New Roman" w:ascii="Times New Roman" w:hAnsi="Times New Roman"/>
          <w:b w:val="false"/>
          <w:bCs w:val="false"/>
          <w:color w:val="000000"/>
          <w:sz w:val="28"/>
          <w:szCs w:val="28"/>
          <w:lang w:eastAsia="en-US"/>
        </w:rPr>
        <w:t xml:space="preserve"> Уполномоченный орган</w:t>
      </w:r>
      <w:r>
        <w:rPr>
          <w:rFonts w:cs="Times New Roman" w:ascii="Times New Roman" w:hAnsi="Times New Roman"/>
          <w:b w:val="false"/>
          <w:bCs w:val="false"/>
          <w:color w:val="000000"/>
          <w:sz w:val="28"/>
          <w:szCs w:val="28"/>
        </w:rPr>
        <w:t>.</w:t>
      </w:r>
    </w:p>
    <w:p>
      <w:pPr>
        <w:pStyle w:val="Normal"/>
        <w:spacing w:lineRule="auto" w:line="240" w:before="0" w:after="0"/>
        <w:ind w:firstLine="709"/>
        <w:jc w:val="both"/>
        <w:rPr>
          <w:sz w:val="28"/>
          <w:szCs w:val="28"/>
        </w:rPr>
      </w:pPr>
      <w:r>
        <w:rPr>
          <w:rFonts w:cs="Times New Roman" w:ascii="Times New Roman" w:hAnsi="Times New Roman"/>
          <w:b w:val="false"/>
          <w:bCs w:val="false"/>
          <w:color w:val="000000"/>
          <w:sz w:val="28"/>
          <w:szCs w:val="28"/>
        </w:rPr>
        <w:t xml:space="preserve">2.18.3. При направлении заявлений и документов в электронной форме </w:t>
        <w:br/>
        <w:t xml:space="preserve">с использованием Единого или Регионального портала юридическими лицами </w:t>
      </w:r>
      <w:r>
        <w:rPr>
          <w:rFonts w:cs="Times New Roman" w:ascii="Times New Roman" w:hAnsi="Times New Roman"/>
          <w:sz w:val="28"/>
          <w:szCs w:val="28"/>
        </w:rPr>
        <w:t xml:space="preserve">заявление и документы должны быть подписаны усиленной </w:t>
      </w:r>
      <w:r>
        <w:fldChar w:fldCharType="begin"/>
      </w:r>
      <w:r>
        <w:rPr>
          <w:sz w:val="28"/>
          <w:szCs w:val="28"/>
          <w:rFonts w:cs="Times New Roman" w:ascii="Times New Roman" w:hAnsi="Times New Roman"/>
        </w:rPr>
        <w:instrText>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4270" w:leader="none"/>
        </w:tabs>
        <w:spacing w:lineRule="auto" w:line="240" w:before="0" w:after="0"/>
        <w:ind w:firstLine="709"/>
        <w:jc w:val="both"/>
        <w:rPr>
          <w:rFonts w:eastAsia="Tahoma"/>
          <w:sz w:val="28"/>
          <w:szCs w:val="28"/>
        </w:rPr>
      </w:pPr>
      <w:r>
        <w:rPr>
          <w:rFonts w:eastAsia="Tahoma" w:cs="Times New Roman" w:ascii="Times New Roman" w:hAnsi="Times New Roman"/>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4270" w:leader="none"/>
        </w:tabs>
        <w:spacing w:lineRule="auto" w:line="240" w:before="0" w:after="0"/>
        <w:ind w:firstLine="709"/>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3. Состав, последовательность и сроки выполнения</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(действий), требования к порядку</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их выполнения, в том числе особенности выполнения</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в электронной форме</w:t>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прием (регистрация) заявления </w:t>
      </w:r>
      <w:r>
        <w:rPr>
          <w:rFonts w:cs="Times New Roman" w:ascii="Times New Roman" w:hAnsi="Times New Roman"/>
          <w:color w:val="000000"/>
          <w:sz w:val="28"/>
          <w:szCs w:val="28"/>
        </w:rPr>
        <w:t>(уведомления)</w:t>
      </w:r>
      <w:r>
        <w:rPr>
          <w:rFonts w:cs="Times New Roman" w:ascii="Times New Roman" w:hAnsi="Times New Roman"/>
          <w:sz w:val="28"/>
          <w:szCs w:val="28"/>
        </w:rPr>
        <w:t xml:space="preserve"> и прилагаемых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запрос документов, указанных в </w:t>
      </w:r>
      <w:hyperlink r:id="rId6">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в рамках межведомственного взаимодействия;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sz w:val="28"/>
          <w:szCs w:val="28"/>
        </w:rPr>
        <w:t>рассмотрение заявления и прилагаемых к нему документов;</w:t>
      </w:r>
    </w:p>
    <w:p>
      <w:pPr>
        <w:pStyle w:val="Normal"/>
        <w:ind w:firstLine="709"/>
        <w:jc w:val="both"/>
        <w:rPr>
          <w:bCs/>
          <w:sz w:val="28"/>
          <w:szCs w:val="28"/>
        </w:rPr>
      </w:pPr>
      <w:r>
        <w:rPr>
          <w:rFonts w:cs="Times New Roman" w:ascii="Times New Roman" w:hAnsi="Times New Roman"/>
          <w:sz w:val="28"/>
          <w:szCs w:val="28"/>
        </w:rPr>
        <w:t>принятие решения о предоставлении либо об отказе в предоставлении муниципальной услуги</w:t>
      </w:r>
      <w:r>
        <w:rPr>
          <w:rFonts w:ascii="Times New Roman" w:hAnsi="Times New Roman"/>
          <w:sz w:val="28"/>
          <w:szCs w:val="28"/>
        </w:rPr>
        <w:t xml:space="preserve"> и формирование результата предоставления муниципальной услуги;</w:t>
      </w:r>
    </w:p>
    <w:p>
      <w:pPr>
        <w:pStyle w:val="Normal"/>
        <w:ind w:firstLine="709"/>
        <w:jc w:val="both"/>
        <w:rPr>
          <w:bCs/>
          <w:sz w:val="28"/>
          <w:szCs w:val="28"/>
        </w:rPr>
      </w:pPr>
      <w:r>
        <w:rPr>
          <w:rFonts w:cs="Times New Roman" w:ascii="Times New Roman" w:hAnsi="Times New Roman"/>
          <w:sz w:val="28"/>
          <w:szCs w:val="28"/>
        </w:rPr>
        <w:t>передача курьером пакета документов из</w:t>
      </w:r>
      <w:r>
        <w:rPr>
          <w:rFonts w:eastAsia="Calibri" w:cs="Times New Roman" w:ascii="Times New Roman" w:hAnsi="Times New Roman"/>
          <w:sz w:val="28"/>
          <w:szCs w:val="28"/>
          <w:lang w:eastAsia="en-US"/>
        </w:rPr>
        <w:t xml:space="preserve"> Уполномоченного органа </w:t>
        <w:br/>
      </w:r>
      <w:r>
        <w:rPr>
          <w:rFonts w:cs="Times New Roman" w:ascii="Times New Roman" w:hAnsi="Times New Roman"/>
          <w:sz w:val="28"/>
          <w:szCs w:val="28"/>
        </w:rPr>
        <w:t>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 xml:space="preserve">, обратившись с соответствующим заявлением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i/>
          <w:sz w:val="28"/>
          <w:szCs w:val="28"/>
        </w:rPr>
        <w:t xml:space="preserve">, </w:t>
      </w:r>
      <w:r>
        <w:rPr>
          <w:rFonts w:cs="Times New Roman" w:ascii="Times New Roman" w:hAnsi="Times New Roman"/>
          <w:sz w:val="28"/>
          <w:szCs w:val="28"/>
        </w:rPr>
        <w:t>в том числе в электронной форме</w:t>
      </w:r>
      <w:r>
        <w:rPr>
          <w:rFonts w:cs="Times New Roman" w:ascii="Times New Roman" w:hAnsi="Times New Roman"/>
          <w:i/>
          <w:sz w:val="28"/>
          <w:szCs w:val="28"/>
        </w:rPr>
        <w:t>,</w:t>
      </w:r>
      <w:r>
        <w:rPr>
          <w:rFonts w:cs="Times New Roman" w:ascii="Times New Roman" w:hAnsi="Times New Roman"/>
          <w:sz w:val="28"/>
          <w:szCs w:val="28"/>
        </w:rPr>
        <w:t xml:space="preserve"> либо МФЦ.</w:t>
      </w:r>
    </w:p>
    <w:p>
      <w:pPr>
        <w:pStyle w:val="Normal"/>
        <w:tabs>
          <w:tab w:val="clear" w:pos="708"/>
          <w:tab w:val="left" w:pos="4270" w:leader="none"/>
        </w:tabs>
        <w:spacing w:lineRule="auto" w:line="240" w:before="0" w:after="0"/>
        <w:ind w:firstLine="709"/>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3.2. Последовательность выполнения</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(действий) осуществляемых администрацией</w:t>
      </w:r>
      <w:r>
        <w:rPr>
          <w:rFonts w:cs="Times New Roman" w:ascii="Times New Roman" w:hAnsi="Times New Roman"/>
          <w:color w:val="000000"/>
          <w:sz w:val="28"/>
          <w:szCs w:val="28"/>
          <w:shd w:fill="FFFFFF" w:val="clear"/>
          <w:lang w:eastAsia="en-US"/>
        </w:rPr>
        <w:t xml:space="preserve"> </w:t>
      </w:r>
      <w:r>
        <w:rPr>
          <w:rFonts w:cs="Times New Roman" w:ascii="Times New Roman" w:hAnsi="Times New Roman"/>
          <w:b/>
          <w:color w:val="000000"/>
          <w:sz w:val="28"/>
          <w:szCs w:val="28"/>
          <w:shd w:fill="FFFFFF" w:val="clear"/>
          <w:lang w:eastAsia="en-US"/>
        </w:rPr>
        <w:t>муниципального образования Кореновский район</w:t>
      </w:r>
      <w:r>
        <w:rPr>
          <w:rFonts w:cs="Times New Roman" w:ascii="Times New Roman" w:hAnsi="Times New Roman"/>
          <w:b/>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 Прием (регистрация) заявления и прилагаемых к нему документов</w:t>
      </w:r>
    </w:p>
    <w:p>
      <w:pPr>
        <w:pStyle w:val="Normal"/>
        <w:spacing w:lineRule="auto" w:line="240" w:before="0" w:after="0"/>
        <w:ind w:firstLine="709"/>
        <w:jc w:val="both"/>
        <w:rPr>
          <w:rFonts w:ascii="Times New Roman" w:hAnsi="Times New Roman" w:eastAsia="Calibri" w:cs="Times New Roman"/>
          <w:color w:val="00B050"/>
          <w:sz w:val="28"/>
          <w:szCs w:val="28"/>
          <w:lang w:eastAsia="en-US"/>
        </w:rPr>
      </w:pPr>
      <w:r>
        <w:rPr>
          <w:rFonts w:cs="Times New Roman" w:ascii="Times New Roman" w:hAnsi="Times New Roman"/>
          <w:sz w:val="28"/>
          <w:szCs w:val="28"/>
        </w:rPr>
        <w:t>3.2.1.1. Основанием для начала административной процедуры является обращение Заявителя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с </w:t>
      </w:r>
      <w:r>
        <w:rPr>
          <w:rFonts w:eastAsia="Times New Roman" w:cs="Times New Roman" w:ascii="Times New Roman" w:hAnsi="Times New Roman"/>
          <w:sz w:val="28"/>
          <w:szCs w:val="28"/>
        </w:rPr>
        <w:t xml:space="preserve">уведомлением об окончании строительства </w:t>
      </w:r>
      <w:r>
        <w:rPr>
          <w:rFonts w:cs="Times New Roman" w:ascii="Times New Roman" w:hAnsi="Times New Roman"/>
          <w:sz w:val="28"/>
          <w:szCs w:val="28"/>
        </w:rPr>
        <w:t xml:space="preserve">и документами, указанными в </w:t>
      </w:r>
      <w:hyperlink r:id="rId7">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а также документами, указанными в </w:t>
      </w:r>
      <w:hyperlink r:id="rId8">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 xml:space="preserve">представленными Заявителем по его инициативе самостоятельно, или поступление </w:t>
      </w:r>
      <w:r>
        <w:rPr>
          <w:rFonts w:eastAsia="Times New Roman" w:cs="Times New Roman" w:ascii="Times New Roman" w:hAnsi="Times New Roman"/>
          <w:sz w:val="28"/>
          <w:szCs w:val="28"/>
        </w:rPr>
        <w:t>уведомлением об окончании строительства</w:t>
      </w:r>
      <w:r>
        <w:rPr>
          <w:rFonts w:cs="Times New Roman" w:ascii="Times New Roman" w:hAnsi="Times New Roman"/>
          <w:sz w:val="28"/>
          <w:szCs w:val="28"/>
        </w:rPr>
        <w:t xml:space="preserve"> и документов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из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3.2.1.2. </w:t>
      </w:r>
      <w:r>
        <w:rPr>
          <w:rFonts w:eastAsia="Times New Roman" w:cs="Times New Roman" w:ascii="Times New Roman" w:hAnsi="Times New Roman"/>
          <w:sz w:val="28"/>
          <w:szCs w:val="28"/>
        </w:rPr>
        <w:t>Уведомление об окончании строительства</w:t>
      </w:r>
      <w:r>
        <w:rPr>
          <w:rFonts w:cs="Times New Roman" w:ascii="Times New Roman" w:hAnsi="Times New Roman"/>
          <w:sz w:val="28"/>
          <w:szCs w:val="28"/>
        </w:rPr>
        <w:t xml:space="preserve"> и документы могут быть направлены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по почте</w:t>
      </w:r>
      <w:r>
        <w:rPr>
          <w:rFonts w:eastAsia="Times New Roman" w:cs="Times New Roman" w:ascii="Times New Roman" w:hAnsi="Times New Roman"/>
          <w:sz w:val="24"/>
          <w:szCs w:val="24"/>
        </w:rPr>
        <w:t xml:space="preserve"> </w:t>
      </w:r>
      <w:r>
        <w:rPr>
          <w:rFonts w:eastAsia="Times New Roman" w:cs="Times New Roman" w:ascii="Times New Roman" w:hAnsi="Times New Roman"/>
          <w:sz w:val="28"/>
          <w:szCs w:val="28"/>
        </w:rPr>
        <w:t>посредством почтового отправления с уведомлением о вручении.</w:t>
      </w:r>
      <w:r>
        <w:rPr>
          <w:rFonts w:cs="Times New Roman" w:ascii="Times New Roman" w:hAnsi="Times New Roman"/>
          <w:sz w:val="28"/>
          <w:szCs w:val="28"/>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w:t>
      </w:r>
      <w:r>
        <w:rPr>
          <w:rFonts w:eastAsia="Calibri" w:cs="Times New Roman" w:ascii="Times New Roman" w:hAnsi="Times New Roman"/>
          <w:sz w:val="28"/>
          <w:szCs w:val="28"/>
          <w:lang w:eastAsia="en-US"/>
        </w:rPr>
        <w:t xml:space="preserve"> Отдела уполномоченного органа (далее - </w:t>
      </w:r>
      <w:r>
        <w:rPr>
          <w:rFonts w:cs="Times New Roman" w:ascii="Times New Roman" w:hAnsi="Times New Roman"/>
          <w:sz w:val="28"/>
          <w:szCs w:val="28"/>
        </w:rPr>
        <w:t>Должностное лицо):</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9">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в </w:t>
      </w:r>
      <w:hyperlink r:id="rId10">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представленных Заявителем по его инициативе самостоятельно;</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производит регистрацию заявления и документов, указанных </w:t>
        <w:br/>
        <w:t xml:space="preserve">в </w:t>
      </w:r>
      <w:hyperlink r:id="rId11">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в </w:t>
      </w:r>
      <w:hyperlink r:id="rId12">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представленных Заявителем по его инициативе самостоятельно, в день их поступления в</w:t>
      </w:r>
      <w:r>
        <w:rPr>
          <w:rFonts w:eastAsia="Calibri" w:cs="Times New Roman" w:ascii="Times New Roman" w:hAnsi="Times New Roman"/>
          <w:sz w:val="28"/>
          <w:szCs w:val="28"/>
          <w:lang w:eastAsia="en-US"/>
        </w:rPr>
        <w:t xml:space="preserve"> Уполномоченный орган;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сопоставляет указанные в заявлении сведения и данные в представленных документах;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 случае представления не заверенной в установленном порядке копии документа указанного в </w:t>
      </w:r>
      <w:hyperlink r:id="rId13">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br/>
        <w:t xml:space="preserve">в </w:t>
      </w:r>
      <w:hyperlink r:id="rId14">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представленных Заявителем по его инициативе самостоятельно, должностное лицо</w:t>
      </w:r>
      <w:r>
        <w:rPr>
          <w:rFonts w:eastAsia="Calibri" w:cs="Times New Roman" w:ascii="Times New Roman" w:hAnsi="Times New Roman"/>
          <w:sz w:val="28"/>
          <w:szCs w:val="28"/>
          <w:lang w:eastAsia="en-US"/>
        </w:rPr>
        <w:t xml:space="preserve"> Отдела уполномоченного органа </w:t>
      </w:r>
      <w:r>
        <w:rPr>
          <w:rFonts w:cs="Times New Roman" w:ascii="Times New Roman" w:hAnsi="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 xml:space="preserve">выдает расписку-уведомление о приеме (регистрации) документов, указанных в </w:t>
      </w:r>
      <w:hyperlink r:id="rId15">
        <w:r>
          <w:rPr>
            <w:rFonts w:cs="Times New Roman" w:ascii="Times New Roman" w:hAnsi="Times New Roman"/>
            <w:sz w:val="28"/>
            <w:szCs w:val="28"/>
          </w:rPr>
          <w:t>подраздела 2.6</w:t>
        </w:r>
      </w:hyperlink>
      <w:r>
        <w:rPr>
          <w:rFonts w:cs="Times New Roman" w:ascii="Times New Roman" w:hAnsi="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документов по почте, направляет извещение </w:t>
      </w:r>
      <w:r>
        <w:rPr>
          <w:rFonts w:eastAsia="Times New Roman" w:cs="Times New Roman" w:ascii="Times New Roman" w:hAnsi="Times New Roman"/>
          <w:sz w:val="28"/>
          <w:szCs w:val="28"/>
        </w:rPr>
        <w:t>с уведомлением о вручении</w:t>
      </w:r>
      <w:r>
        <w:rPr>
          <w:rFonts w:cs="Times New Roman" w:ascii="Times New Roman" w:hAnsi="Times New Roman"/>
          <w:color w:val="FF0000"/>
          <w:sz w:val="28"/>
          <w:szCs w:val="28"/>
        </w:rPr>
        <w:t xml:space="preserve"> </w:t>
      </w:r>
      <w:r>
        <w:rPr>
          <w:rFonts w:cs="Times New Roman" w:ascii="Times New Roman" w:hAnsi="Times New Roman"/>
          <w:sz w:val="28"/>
          <w:szCs w:val="28"/>
        </w:rPr>
        <w:t>о дате получения (регистрации) указанных документов не позднее чем через один рабочий день с даты их получения (регистрации) по почте.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3.2.1.3. В случае непредставления (представления не в неполном объеме) документов, указанных в </w:t>
      </w:r>
      <w:hyperlink r:id="rId16">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возвращает их Заявителю по его требованию.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документы, указанные в </w:t>
      </w:r>
      <w:hyperlink r:id="rId17">
        <w:r>
          <w:rPr>
            <w:rFonts w:cs="Times New Roman" w:ascii="Times New Roman" w:hAnsi="Times New Roman"/>
            <w:sz w:val="28"/>
            <w:szCs w:val="28"/>
          </w:rPr>
          <w:t>подраздела 2.6</w:t>
        </w:r>
      </w:hyperlink>
      <w:r>
        <w:rPr>
          <w:rFonts w:cs="Times New Roman" w:ascii="Times New Roman" w:hAnsi="Times New Roman"/>
          <w:sz w:val="28"/>
          <w:szCs w:val="28"/>
        </w:rPr>
        <w:t xml:space="preserve"> Регламента содержат основания предусмотренные пунктом 2.9.1 подраздела 2.9 </w:t>
        <w:br/>
        <w:t>раздела 2  Регламента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3.2.1.4. Максимальный срок выполнения административной процедуры составляет не более одного рабочего дня.</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3.2.1.5. В случае наличия оснований возврата</w:t>
      </w:r>
      <w:r>
        <w:rPr>
          <w:rFonts w:cs="Times New Roman" w:ascii="Times New Roman" w:hAnsi="Times New Roman"/>
          <w:color w:val="00B050"/>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1) </w:t>
      </w:r>
      <w:r>
        <w:rPr>
          <w:rFonts w:eastAsia="Times New Roman" w:cs="Times New Roman" w:ascii="Times New Roman" w:hAnsi="Times New Roman"/>
          <w:sz w:val="28"/>
          <w:szCs w:val="28"/>
        </w:rPr>
        <w:t>поступление в Отдел уполномоченного органа позднее одного месяца со дня окончания строительства или реконструкции объекта индивидуального жилищного строительства или садового дома;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поступление в Отдел уполномоченного органа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Должностное лицо</w:t>
      </w:r>
      <w:r>
        <w:rPr>
          <w:rFonts w:eastAsia="Calibri" w:cs="Times New Roman" w:ascii="Times New Roman" w:hAnsi="Times New Roman"/>
          <w:sz w:val="28"/>
          <w:szCs w:val="28"/>
          <w:lang w:eastAsia="en-US"/>
        </w:rPr>
        <w:t xml:space="preserve"> Отдела уполномоченного органа</w:t>
      </w:r>
      <w:r>
        <w:rPr>
          <w:rFonts w:cs="Times New Roman" w:ascii="Times New Roman" w:hAnsi="Times New Roman"/>
          <w:sz w:val="28"/>
          <w:szCs w:val="28"/>
        </w:rPr>
        <w:t xml:space="preserve"> в течение трех рабочих  дней со дня </w:t>
      </w:r>
      <w:r>
        <w:rPr>
          <w:rFonts w:eastAsia="Times New Roman" w:cs="Times New Roman" w:ascii="Times New Roman" w:hAnsi="Times New Roman"/>
          <w:sz w:val="28"/>
          <w:szCs w:val="28"/>
        </w:rPr>
        <w:t xml:space="preserve">со дня поступления уведомления об окончании строительства возвращает застройщику в соответствии с </w:t>
      </w:r>
      <w:r>
        <w:fldChar w:fldCharType="begin"/>
      </w:r>
      <w:r>
        <w:rPr>
          <w:sz w:val="28"/>
          <w:szCs w:val="28"/>
          <w:rFonts w:eastAsia="Times New Roman" w:cs="Times New Roman" w:ascii="Times New Roman" w:hAnsi="Times New Roman"/>
        </w:rPr>
        <w:instrText> HYPERLINK "http://www.consultant.ru/document/cons_doc_LAW_330961/fe0cad704c69e3b97bf615f0437ecf1996a57677/" \l "dst2598"</w:instrText>
      </w:r>
      <w:r>
        <w:rPr>
          <w:sz w:val="28"/>
          <w:szCs w:val="28"/>
          <w:rFonts w:eastAsia="Times New Roman" w:cs="Times New Roman" w:ascii="Times New Roman" w:hAnsi="Times New Roman"/>
        </w:rPr>
        <w:fldChar w:fldCharType="separate"/>
      </w:r>
      <w:r>
        <w:rPr>
          <w:rFonts w:eastAsia="Times New Roman" w:cs="Times New Roman" w:ascii="Times New Roman" w:hAnsi="Times New Roman"/>
          <w:sz w:val="28"/>
          <w:szCs w:val="28"/>
        </w:rPr>
        <w:t>частью 6 статьи 51.1</w:t>
      </w:r>
      <w:r>
        <w:rPr>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rPr>
        <w:t xml:space="preserve"> Градостроительного кодекса РФ уведомление об окончании строительства  и прилагаемые к нему документы</w:t>
      </w:r>
      <w:r>
        <w:rPr>
          <w:rFonts w:cs="Times New Roman" w:ascii="Times New Roman" w:hAnsi="Times New Roman"/>
          <w:sz w:val="28"/>
          <w:szCs w:val="28"/>
        </w:rPr>
        <w:t xml:space="preserve"> с указанием причины возврата в виде письма Уполномоченного органа направляет заявителю почтой </w:t>
      </w:r>
      <w:r>
        <w:rPr>
          <w:rFonts w:eastAsia="Times New Roman" w:cs="Times New Roman" w:ascii="Times New Roman" w:hAnsi="Times New Roman"/>
          <w:sz w:val="28"/>
          <w:szCs w:val="28"/>
        </w:rPr>
        <w:t>с уведомлением о вручении</w:t>
      </w:r>
      <w:r>
        <w:rPr>
          <w:rFonts w:cs="Times New Roman" w:ascii="Times New Roman" w:hAnsi="Times New Roman"/>
          <w:sz w:val="28"/>
          <w:szCs w:val="28"/>
        </w:rPr>
        <w:t xml:space="preserve"> либо выдает на руки, или передает в МФЦ для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3.2.1.5.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прием (регистрацию) </w:t>
      </w:r>
      <w:r>
        <w:rPr>
          <w:rFonts w:eastAsia="Times New Roman" w:cs="Times New Roman" w:ascii="Times New Roman" w:hAnsi="Times New Roman"/>
          <w:sz w:val="28"/>
          <w:szCs w:val="28"/>
        </w:rPr>
        <w:t>уведомления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 xml:space="preserve">об окончании строительства </w:t>
      </w:r>
      <w:r>
        <w:rPr>
          <w:rFonts w:cs="Times New Roman" w:ascii="Times New Roman" w:hAnsi="Times New Roman"/>
          <w:sz w:val="28"/>
          <w:szCs w:val="28"/>
        </w:rPr>
        <w:t xml:space="preserve">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3.2.1.7. Результатом административной процедуры является регистрация </w:t>
      </w:r>
      <w:r>
        <w:rPr>
          <w:rFonts w:eastAsia="Times New Roman" w:cs="Times New Roman" w:ascii="Times New Roman" w:hAnsi="Times New Roman"/>
          <w:sz w:val="28"/>
          <w:szCs w:val="28"/>
        </w:rPr>
        <w:t>уведомления об окончании строительства</w:t>
      </w:r>
      <w:r>
        <w:rPr>
          <w:rFonts w:cs="Times New Roman" w:ascii="Times New Roman" w:hAnsi="Times New Roman"/>
          <w:sz w:val="28"/>
          <w:szCs w:val="28"/>
        </w:rPr>
        <w:t xml:space="preserve"> и прилагаемых к нему документов или отказ в приеме документов, при выявлении оснований для отказа в приеме документов</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3.2.1.8. Способом фиксации результата административной процедуры является регистрация должностным лицом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3.2.2. Запрос документов, указанных в </w:t>
      </w:r>
      <w:hyperlink r:id="rId18">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в рамках межведомственного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19">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запрашивает в день приема (регистрации) заявления документы, указанные в </w:t>
      </w:r>
      <w:hyperlink r:id="rId20">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3.2.2.4. Подготовленные межведомственные запросы направляются уполномоченным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1">
        <w:r>
          <w:rPr>
            <w:rFonts w:cs="Times New Roman" w:ascii="Times New Roman" w:hAnsi="Times New Roman"/>
            <w:sz w:val="28"/>
            <w:szCs w:val="28"/>
          </w:rPr>
          <w:t>электронной подписи</w:t>
        </w:r>
      </w:hyperlink>
      <w:r>
        <w:rPr>
          <w:rFonts w:cs="Times New Roman" w:ascii="Times New Roman" w:hAnsi="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Направление запросов допускается только с целью предоставления муниципальной услуги.</w:t>
      </w:r>
    </w:p>
    <w:p>
      <w:pPr>
        <w:pStyle w:val="Normal"/>
        <w:jc w:val="both"/>
        <w:rPr/>
      </w:pPr>
      <w:r>
        <w:rPr>
          <w:rFonts w:ascii="Times New Roman" w:hAnsi="Times New Roman"/>
          <w:b w:val="false"/>
          <w:bCs w:val="false"/>
          <w:color w:val="000000"/>
          <w:sz w:val="28"/>
          <w:szCs w:val="28"/>
          <w:shd w:fill="auto" w:val="clear"/>
          <w:lang w:eastAsia="ru-RU"/>
        </w:rPr>
        <w:t xml:space="preserve">      </w:t>
      </w:r>
      <w:r>
        <w:rPr>
          <w:rFonts w:ascii="Times New Roman" w:hAnsi="Times New Roman"/>
          <w:b w:val="false"/>
          <w:bCs w:val="false"/>
          <w:color w:val="000000"/>
          <w:sz w:val="28"/>
          <w:szCs w:val="28"/>
          <w:shd w:fill="auto" w:val="clear"/>
          <w:lang w:eastAsia="ru-RU"/>
        </w:rPr>
        <w:t>По межведомственным запросам</w:t>
      </w:r>
      <w:r>
        <w:rPr>
          <w:rFonts w:eastAsia="Calibri" w:ascii="Times New Roman" w:hAnsi="Times New Roman"/>
          <w:b w:val="false"/>
          <w:bCs w:val="false"/>
          <w:color w:val="000000"/>
          <w:sz w:val="28"/>
          <w:szCs w:val="28"/>
          <w:shd w:fill="auto" w:val="clear"/>
          <w:lang w:eastAsia="en-US"/>
        </w:rPr>
        <w:t xml:space="preserve"> Уполномоченного органа</w:t>
      </w:r>
      <w:r>
        <w:rPr>
          <w:rFonts w:ascii="Times New Roman" w:hAnsi="Times New Roman"/>
          <w:b w:val="false"/>
          <w:bCs w:val="false"/>
          <w:color w:val="000000"/>
          <w:sz w:val="28"/>
          <w:szCs w:val="28"/>
          <w:shd w:fill="auto" w:val="clear"/>
          <w:lang w:eastAsia="ru-RU"/>
        </w:rPr>
        <w:t xml:space="preserve">, документы, указанные в </w:t>
      </w:r>
      <w:hyperlink r:id="rId22">
        <w:r>
          <w:rPr>
            <w:rFonts w:ascii="Times New Roman" w:hAnsi="Times New Roman"/>
            <w:b w:val="false"/>
            <w:bCs w:val="false"/>
            <w:color w:val="000000"/>
            <w:sz w:val="28"/>
            <w:szCs w:val="28"/>
            <w:shd w:fill="auto" w:val="clear"/>
            <w:lang w:eastAsia="ru-RU"/>
          </w:rPr>
          <w:t>пункте 2.7.1 подраздела 2.7</w:t>
        </w:r>
      </w:hyperlink>
      <w:r>
        <w:rPr>
          <w:rFonts w:ascii="Times New Roman" w:hAnsi="Times New Roman"/>
          <w:b w:val="false"/>
          <w:bCs w:val="false"/>
          <w:color w:val="000000"/>
          <w:sz w:val="28"/>
          <w:szCs w:val="28"/>
          <w:shd w:fill="auto" w:val="clear"/>
          <w:lang w:eastAsia="ru-RU"/>
        </w:rPr>
        <w:t xml:space="preserve">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3.2.2.5. Максимальный срок выполнения административной процедуры составляет два рабочих дня.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3.2.2.6.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3.2.2.9. Способом фиксации результата выполнения административной процедуры является регистрация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3.2.3. Рассмотрение заявления и прилагаемых к нему документов.</w:t>
      </w:r>
    </w:p>
    <w:p>
      <w:pPr>
        <w:pStyle w:val="Normal"/>
        <w:ind w:firstLine="709"/>
        <w:jc w:val="center"/>
        <w:rPr>
          <w:rFonts w:ascii="Times New Roman" w:hAnsi="Times New Roman" w:cs="Times New Roman"/>
          <w:bCs/>
          <w:sz w:val="28"/>
          <w:szCs w:val="28"/>
        </w:rPr>
      </w:pPr>
      <w:r>
        <w:rPr>
          <w:rFonts w:cs="Times New Roman" w:ascii="Times New Roman" w:hAnsi="Times New Roman"/>
          <w:sz w:val="28"/>
          <w:szCs w:val="28"/>
        </w:rPr>
        <w:t>Принятие решения о предоставлении либо об отказе в предоставлении муниципальной услуги и формирование результата предоставления муниципальной услуги</w:t>
      </w:r>
    </w:p>
    <w:p>
      <w:pPr>
        <w:pStyle w:val="Normal"/>
        <w:spacing w:lineRule="auto" w:line="240" w:before="0" w:after="0"/>
        <w:ind w:hanging="0"/>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3">
        <w:r>
          <w:rPr>
            <w:rFonts w:cs="Times New Roman" w:ascii="Times New Roman" w:hAnsi="Times New Roman"/>
            <w:sz w:val="28"/>
            <w:szCs w:val="28"/>
          </w:rPr>
          <w:t>подразделом 2.6</w:t>
        </w:r>
      </w:hyperlink>
      <w:r>
        <w:rPr>
          <w:rFonts w:cs="Times New Roman" w:ascii="Times New Roman" w:hAnsi="Times New Roman"/>
          <w:sz w:val="28"/>
          <w:szCs w:val="28"/>
        </w:rPr>
        <w:t xml:space="preserve"> Регламента, а также документов, предусмотренных подразделом 2.7 Регламента.</w:t>
      </w:r>
      <w:r>
        <w:rPr>
          <w:rFonts w:cs="Times New Roman" w:ascii="Times New Roman" w:hAnsi="Times New Roman"/>
          <w:i/>
          <w:sz w:val="28"/>
          <w:szCs w:val="28"/>
        </w:rPr>
        <w:t xml:space="preserve"> </w:t>
      </w:r>
    </w:p>
    <w:p>
      <w:pPr>
        <w:pStyle w:val="Normal"/>
        <w:spacing w:lineRule="auto" w:line="240" w:before="0" w:after="0"/>
        <w:ind w:firstLine="539"/>
        <w:jc w:val="both"/>
        <w:rPr>
          <w:rFonts w:ascii="Times New Roman" w:hAnsi="Times New Roman" w:eastAsia="Times New Roman" w:cs="Times New Roman"/>
          <w:sz w:val="28"/>
          <w:szCs w:val="28"/>
        </w:rPr>
      </w:pPr>
      <w:r>
        <w:rPr>
          <w:rFonts w:cs="Times New Roman" w:ascii="Times New Roman" w:hAnsi="Times New Roman"/>
          <w:sz w:val="28"/>
          <w:szCs w:val="28"/>
        </w:rPr>
        <w:t>3.2.3.2.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осуществляет </w:t>
      </w:r>
      <w:r>
        <w:rPr>
          <w:rFonts w:eastAsia="Times New Roman" w:cs="Times New Roman" w:ascii="Times New Roman" w:hAnsi="Times New Roman"/>
          <w:sz w:val="28"/>
          <w:szCs w:val="28"/>
        </w:rPr>
        <w:t xml:space="preserve">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pPr>
        <w:pStyle w:val="Normal"/>
        <w:spacing w:lineRule="auto" w:line="240" w:before="0" w:after="0"/>
        <w:ind w:firstLine="53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Normal"/>
        <w:spacing w:lineRule="auto" w:line="240" w:before="0" w:after="0"/>
        <w:ind w:firstLine="539"/>
        <w:jc w:val="both"/>
        <w:rPr>
          <w:rFonts w:ascii="Times New Roman" w:hAnsi="Times New Roman" w:eastAsia="Times New Roman" w:cs="Times New Roman"/>
          <w:sz w:val="28"/>
          <w:szCs w:val="28"/>
        </w:rPr>
      </w:pPr>
      <w:r>
        <w:rPr>
          <w:rFonts w:cs="Times New Roman" w:ascii="Times New Roman" w:hAnsi="Times New Roman"/>
          <w:sz w:val="28"/>
          <w:szCs w:val="28"/>
        </w:rPr>
        <w:t>3.2.3.6.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осуществляет</w:t>
      </w:r>
      <w:r>
        <w:rPr>
          <w:rFonts w:eastAsia="Times New Roman" w:cs="Times New Roman" w:ascii="Times New Roman" w:hAnsi="Times New Roman"/>
          <w:sz w:val="24"/>
          <w:szCs w:val="24"/>
        </w:rPr>
        <w:t xml:space="preserve"> </w:t>
      </w:r>
      <w:r>
        <w:rPr>
          <w:rFonts w:eastAsia="Times New Roman" w:cs="Times New Roman" w:ascii="Times New Roman" w:hAnsi="Times New Roman"/>
          <w:sz w:val="28"/>
          <w:szCs w:val="28"/>
        </w:rPr>
        <w:t>осмотр объекта индивидуального</w:t>
      </w:r>
      <w:r>
        <w:rPr>
          <w:rFonts w:eastAsia="Times New Roman" w:cs="Times New Roman" w:ascii="Times New Roman" w:hAnsi="Times New Roman"/>
          <w:sz w:val="24"/>
          <w:szCs w:val="24"/>
        </w:rPr>
        <w:t xml:space="preserve"> </w:t>
      </w:r>
      <w:r>
        <w:rPr>
          <w:rFonts w:eastAsia="Times New Roman" w:cs="Times New Roman" w:ascii="Times New Roman" w:hAnsi="Times New Roman"/>
          <w:sz w:val="28"/>
          <w:szCs w:val="28"/>
        </w:rPr>
        <w:t xml:space="preserve">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r>
        <w:fldChar w:fldCharType="begin"/>
      </w:r>
      <w:r>
        <w:rPr>
          <w:sz w:val="28"/>
          <w:szCs w:val="28"/>
          <w:rFonts w:eastAsia="Times New Roman" w:cs="Times New Roman" w:ascii="Times New Roman" w:hAnsi="Times New Roman"/>
        </w:rPr>
        <w:instrText> HYPERLINK "http://www.consultant.ru/document/cons_doc_LAW_330961/fe0cad704c69e3b97bf615f0437ecf1996a57677/" \l "dst2605"</w:instrText>
      </w:r>
      <w:r>
        <w:rPr>
          <w:sz w:val="28"/>
          <w:szCs w:val="28"/>
          <w:rFonts w:eastAsia="Times New Roman" w:cs="Times New Roman" w:ascii="Times New Roman" w:hAnsi="Times New Roman"/>
        </w:rPr>
        <w:fldChar w:fldCharType="separate"/>
      </w:r>
      <w:r>
        <w:rPr>
          <w:rFonts w:eastAsia="Times New Roman" w:cs="Times New Roman" w:ascii="Times New Roman" w:hAnsi="Times New Roman"/>
          <w:sz w:val="28"/>
          <w:szCs w:val="28"/>
        </w:rPr>
        <w:t>пунктом 3 части 8 статьи 51.1</w:t>
      </w:r>
      <w:r>
        <w:rPr>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rPr>
        <w:t xml:space="preserve">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fldChar w:fldCharType="begin"/>
      </w:r>
      <w:r>
        <w:rPr>
          <w:sz w:val="28"/>
          <w:szCs w:val="28"/>
          <w:rFonts w:eastAsia="Times New Roman" w:cs="Times New Roman" w:ascii="Times New Roman" w:hAnsi="Times New Roman"/>
        </w:rPr>
        <w:instrText> HYPERLINK "http://www.consultant.ru/document/cons_doc_LAW_330961/fe0cad704c69e3b97bf615f0437ecf1996a57677/" \l "dst2611"</w:instrText>
      </w:r>
      <w:r>
        <w:rPr>
          <w:sz w:val="28"/>
          <w:szCs w:val="28"/>
          <w:rFonts w:eastAsia="Times New Roman" w:cs="Times New Roman" w:ascii="Times New Roman" w:hAnsi="Times New Roman"/>
        </w:rPr>
        <w:fldChar w:fldCharType="separate"/>
      </w:r>
      <w:r>
        <w:rPr>
          <w:rFonts w:eastAsia="Times New Roman" w:cs="Times New Roman" w:ascii="Times New Roman" w:hAnsi="Times New Roman"/>
          <w:sz w:val="28"/>
          <w:szCs w:val="28"/>
        </w:rPr>
        <w:t>пункте 4 части 10 статьи 51.1</w:t>
      </w:r>
      <w:r>
        <w:rPr>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rPr>
        <w:t xml:space="preserve">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3.2.3.7.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осуществляет:</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8"/>
          <w:szCs w:val="28"/>
        </w:rPr>
        <w:t xml:space="preserve">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Normal"/>
        <w:spacing w:lineRule="auto" w:line="240" w:before="0" w:after="0"/>
        <w:ind w:firstLine="539"/>
        <w:jc w:val="both"/>
        <w:rPr>
          <w:rFonts w:ascii="Times New Roman" w:hAnsi="Times New Roman" w:eastAsia="Times New Roman" w:cs="Times New Roman"/>
          <w:sz w:val="28"/>
          <w:szCs w:val="28"/>
        </w:rPr>
      </w:pPr>
      <w:bookmarkStart w:id="22" w:name="dst2664"/>
      <w:bookmarkEnd w:id="22"/>
      <w:r>
        <w:rPr>
          <w:rFonts w:eastAsia="Times New Roman" w:cs="Times New Roman" w:ascii="Times New Roman" w:hAnsi="Times New Roman"/>
          <w:sz w:val="28"/>
          <w:szCs w:val="28"/>
        </w:rPr>
        <w:t>-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3.2.3.8. Максимальный срок выполнения административной процедуры составляет один</w:t>
      </w:r>
      <w:r>
        <w:rPr>
          <w:rFonts w:cs="Times New Roman" w:ascii="Times New Roman" w:hAnsi="Times New Roman"/>
          <w:color w:val="FF0000"/>
          <w:sz w:val="28"/>
          <w:szCs w:val="28"/>
        </w:rPr>
        <w:t xml:space="preserve">  </w:t>
      </w:r>
      <w:r>
        <w:rPr>
          <w:rFonts w:cs="Times New Roman" w:ascii="Times New Roman" w:hAnsi="Times New Roman"/>
          <w:sz w:val="28"/>
          <w:szCs w:val="28"/>
        </w:rPr>
        <w:t>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3.2.3.3.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w:t>
      </w:r>
      <w:r>
        <w:rPr>
          <w:rFonts w:eastAsia="Times New Roman" w:cs="Times New Roman" w:ascii="Times New Roman" w:hAnsi="Times New Roman"/>
          <w:sz w:val="28"/>
          <w:szCs w:val="28"/>
        </w:rPr>
        <w:t>уведомления</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8"/>
          <w:szCs w:val="28"/>
        </w:rPr>
        <w:t>об окончании строительства</w:t>
      </w:r>
      <w:r>
        <w:rPr>
          <w:rFonts w:cs="Times New Roman" w:ascii="Times New Roman" w:hAnsi="Times New Roman"/>
          <w:sz w:val="28"/>
          <w:szCs w:val="28"/>
        </w:rPr>
        <w:t xml:space="preserve">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3.2.3.4. Критерием принятия решения по данной административной процедуре является соответствие полного комплекта документов  предусмотренных </w:t>
      </w:r>
      <w:hyperlink r:id="rId24">
        <w:r>
          <w:rPr>
            <w:rFonts w:cs="Times New Roman" w:ascii="Times New Roman" w:hAnsi="Times New Roman"/>
            <w:sz w:val="28"/>
            <w:szCs w:val="28"/>
          </w:rPr>
          <w:t>подразделом 2.6</w:t>
        </w:r>
      </w:hyperlink>
      <w:r>
        <w:rPr>
          <w:rFonts w:cs="Times New Roman" w:ascii="Times New Roman" w:hAnsi="Times New Roman"/>
          <w:sz w:val="28"/>
          <w:szCs w:val="28"/>
        </w:rPr>
        <w:t xml:space="preserve"> Регламента, а также документов, предусмотренных </w:t>
      </w:r>
      <w:hyperlink r:id="rId25">
        <w:r>
          <w:rPr>
            <w:rFonts w:cs="Times New Roman" w:ascii="Times New Roman" w:hAnsi="Times New Roman"/>
            <w:sz w:val="28"/>
            <w:szCs w:val="28"/>
          </w:rPr>
          <w:t>подразделом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 xml:space="preserve">требованиям законодательства, регулирующего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3.2.3.5. Результатом административной процедуры является осуществление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проверки документов, указанных в </w:t>
      </w:r>
      <w:r>
        <w:rPr>
          <w:rFonts w:eastAsia="Times New Roman" w:cs="Times New Roman" w:ascii="Times New Roman" w:hAnsi="Times New Roman"/>
          <w:sz w:val="28"/>
          <w:szCs w:val="28"/>
        </w:rPr>
        <w:t>уведомлении</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8"/>
          <w:szCs w:val="28"/>
        </w:rPr>
        <w:t>об окончании строительства</w:t>
      </w:r>
      <w:r>
        <w:rPr>
          <w:rFonts w:cs="Times New Roman" w:ascii="Times New Roman" w:hAnsi="Times New Roman"/>
          <w:sz w:val="28"/>
          <w:szCs w:val="28"/>
        </w:rPr>
        <w:t xml:space="preserve"> на предмет соответствия законодательству, регулирующему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3.2.3.7. Способом фиксации результата административной процедуры является внесение в электронную базу данных заявления и  полного комплекта документов предусмотренных </w:t>
      </w:r>
      <w:hyperlink r:id="rId26">
        <w:r>
          <w:rPr>
            <w:rFonts w:cs="Times New Roman" w:ascii="Times New Roman" w:hAnsi="Times New Roman"/>
            <w:sz w:val="28"/>
            <w:szCs w:val="28"/>
          </w:rPr>
          <w:t>подразделом 2.6</w:t>
        </w:r>
      </w:hyperlink>
      <w:r>
        <w:rPr>
          <w:rFonts w:cs="Times New Roman" w:ascii="Times New Roman" w:hAnsi="Times New Roman"/>
          <w:sz w:val="28"/>
          <w:szCs w:val="28"/>
        </w:rPr>
        <w:t xml:space="preserve"> Регламента, а также документов, предусмотренных </w:t>
      </w:r>
      <w:hyperlink r:id="rId27">
        <w:r>
          <w:rPr>
            <w:rFonts w:cs="Times New Roman" w:ascii="Times New Roman" w:hAnsi="Times New Roman"/>
            <w:sz w:val="28"/>
            <w:szCs w:val="28"/>
          </w:rPr>
          <w:t>подразделом 2.7</w:t>
        </w:r>
      </w:hyperlink>
      <w:r>
        <w:rPr>
          <w:rFonts w:cs="Times New Roman" w:ascii="Times New Roman" w:hAnsi="Times New Roman"/>
          <w:sz w:val="28"/>
          <w:szCs w:val="28"/>
        </w:rPr>
        <w:t xml:space="preserve">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3.2.3.8. Основанием для начала административной процедуры принятия решения о предоставлении либо об отказе в предоставлении муниципальной услуги является окончание проверки документов, указанных в </w:t>
      </w:r>
      <w:r>
        <w:rPr>
          <w:rFonts w:eastAsia="Times New Roman" w:cs="Times New Roman" w:ascii="Times New Roman" w:hAnsi="Times New Roman"/>
          <w:sz w:val="28"/>
          <w:szCs w:val="28"/>
        </w:rPr>
        <w:t xml:space="preserve">уведомлении об окончании строительства </w:t>
      </w:r>
      <w:r>
        <w:rPr>
          <w:rFonts w:cs="Times New Roman" w:ascii="Times New Roman" w:hAnsi="Times New Roman"/>
          <w:sz w:val="28"/>
          <w:szCs w:val="28"/>
        </w:rPr>
        <w:t>на предмет соответствия действующему законодательству.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3.2.3.9.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по результатам проверки документов указанных в </w:t>
      </w:r>
      <w:hyperlink r:id="rId28">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r>
      <w:hyperlink r:id="rId29">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Регламента в случае отсутствия оснований для отказа в предоставлении муниципальной услуги направляет </w:t>
      </w:r>
      <w:r>
        <w:rPr>
          <w:rFonts w:eastAsia="Times New Roman" w:cs="Times New Roman" w:ascii="Times New Roman" w:hAnsi="Times New Roman"/>
          <w:sz w:val="28"/>
          <w:szCs w:val="28"/>
        </w:rPr>
        <w:t>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3.2.3.10.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3.2.3.11.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pacing w:lineRule="auto" w:line="240" w:before="0" w:after="0"/>
        <w:ind w:firstLine="539"/>
        <w:jc w:val="both"/>
        <w:rPr>
          <w:rFonts w:ascii="Times New Roman" w:hAnsi="Times New Roman" w:eastAsia="Times New Roman" w:cs="Times New Roman"/>
          <w:sz w:val="24"/>
          <w:szCs w:val="24"/>
        </w:rPr>
      </w:pPr>
      <w:r>
        <w:rPr>
          <w:rFonts w:cs="Times New Roman" w:ascii="Times New Roman" w:hAnsi="Times New Roman"/>
          <w:sz w:val="28"/>
          <w:szCs w:val="28"/>
        </w:rPr>
        <w:t>3.2.3.12. Результатом административной процедуры является направление должностным лицом</w:t>
      </w:r>
      <w:r>
        <w:rPr>
          <w:rFonts w:eastAsia="Calibri" w:cs="Times New Roman" w:ascii="Times New Roman" w:hAnsi="Times New Roman"/>
          <w:sz w:val="28"/>
          <w:szCs w:val="28"/>
          <w:lang w:eastAsia="en-US"/>
        </w:rPr>
        <w:t xml:space="preserve"> </w:t>
      </w:r>
      <w:r>
        <w:rPr>
          <w:rFonts w:eastAsia="Times New Roman" w:cs="Times New Roman" w:ascii="Times New Roman" w:hAnsi="Times New Roman"/>
          <w:sz w:val="28"/>
          <w:szCs w:val="28"/>
        </w:rPr>
        <w:t>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Pr>
          <w:rFonts w:eastAsia="Times New Roman" w:cs="Times New Roman" w:ascii="Times New Roman" w:hAnsi="Times New Roman"/>
          <w:sz w:val="24"/>
          <w:szCs w:val="24"/>
        </w:rPr>
        <w:t xml:space="preserve"> </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rPr>
        <w:t xml:space="preserve">3.2.3.13. Способом фиксации результата административной процедуры является регистрация в «Журнале регистрации </w:t>
      </w:r>
      <w:r>
        <w:rPr>
          <w:rFonts w:cs="Times New Roman" w:ascii="Times New Roman" w:hAnsi="Times New Roman"/>
          <w:sz w:val="28"/>
          <w:szCs w:val="28"/>
          <w:shd w:fill="FFFFFF" w:val="clear"/>
        </w:rPr>
        <w:t>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eastAsia="Calibri" w:cs="Times New Roman"/>
          <w:sz w:val="28"/>
          <w:szCs w:val="28"/>
          <w:lang w:eastAsia="en-US"/>
        </w:rPr>
      </w:pPr>
      <w:r>
        <w:rPr>
          <w:rFonts w:cs="Times New Roman" w:ascii="Times New Roman" w:hAnsi="Times New Roman"/>
          <w:sz w:val="28"/>
          <w:szCs w:val="28"/>
        </w:rPr>
        <w:t>3.2.4. Передача курьером пакета документов из</w:t>
      </w:r>
      <w:r>
        <w:rPr>
          <w:rFonts w:eastAsia="Calibri" w:cs="Times New Roman" w:ascii="Times New Roman" w:hAnsi="Times New Roman"/>
          <w:sz w:val="28"/>
          <w:szCs w:val="28"/>
          <w:lang w:eastAsia="en-US"/>
        </w:rPr>
        <w:t xml:space="preserve"> Уполномоченного </w:t>
      </w:r>
    </w:p>
    <w:p>
      <w:pPr>
        <w:pStyle w:val="Normal"/>
        <w:spacing w:lineRule="auto" w:line="240" w:before="0" w:after="0"/>
        <w:ind w:firstLine="709"/>
        <w:jc w:val="center"/>
        <w:rPr>
          <w:rFonts w:ascii="Times New Roman" w:hAnsi="Times New Roman" w:cs="Times New Roman"/>
          <w:sz w:val="28"/>
          <w:szCs w:val="28"/>
        </w:rPr>
      </w:pPr>
      <w:r>
        <w:rPr>
          <w:rFonts w:eastAsia="Calibri" w:cs="Times New Roman" w:ascii="Times New Roman" w:hAnsi="Times New Roman"/>
          <w:sz w:val="28"/>
          <w:szCs w:val="28"/>
          <w:lang w:eastAsia="en-US"/>
        </w:rPr>
        <w:t xml:space="preserve">органа </w:t>
      </w:r>
      <w:r>
        <w:rPr>
          <w:rFonts w:cs="Times New Roman" w:ascii="Times New Roman" w:hAnsi="Times New Roman"/>
          <w:sz w:val="28"/>
          <w:szCs w:val="28"/>
        </w:rPr>
        <w:t>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3.2.4.2. 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 МФЦ осуществляется в соответствии с условиями соглашения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Передача ответственным должностным лицом</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документов в МФЦ осуществляется в день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3.2.4.3. Максимальный срок выполнения административной процедуры составляет не более одного рабочего дня.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3.2.4.4.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ответственное за передачу пакета документов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3.2.4.7. Способом фиксации результата выполнения административной процедуры является наличие подписей 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 в реестре, содержащем дату и время передачи пакета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3.2.5. Выдача (направление)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3.2.5.1. Основанием для начала административной процедуры является принятие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решения о предоставлении муниципальной услуги</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3.2.5.2. Максимальный срок выполнения административной процедуры составляет один</w:t>
      </w:r>
      <w:r>
        <w:rPr>
          <w:rFonts w:cs="Times New Roman" w:ascii="Times New Roman" w:hAnsi="Times New Roman"/>
          <w:color w:val="FF0000"/>
          <w:sz w:val="28"/>
          <w:szCs w:val="28"/>
        </w:rPr>
        <w:t xml:space="preserve"> </w:t>
      </w:r>
      <w:r>
        <w:rPr>
          <w:rFonts w:cs="Times New Roman" w:ascii="Times New Roman" w:hAnsi="Times New Roman"/>
          <w:sz w:val="28"/>
          <w:szCs w:val="28"/>
        </w:rPr>
        <w:t>рабочий день.</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3.2.5.3.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выдачу (направление) Заявителю результата предоставления муниципальной услуги.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3.2.5.4.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3.3.  Перечень административных процедур (действий) при</w:t>
      </w:r>
      <w:r>
        <w:rPr>
          <w:rFonts w:cs="Times New Roman" w:ascii="Times New Roman" w:hAnsi="Times New Roman"/>
          <w:b/>
          <w:color w:val="000000" w:themeColor="text1"/>
          <w:sz w:val="28"/>
          <w:szCs w:val="28"/>
          <w:shd w:fill="D3D3D3" w:val="clear"/>
        </w:rPr>
        <w:t xml:space="preserve"> </w:t>
      </w:r>
      <w:r>
        <w:rPr>
          <w:rFonts w:cs="Times New Roman" w:ascii="Times New Roman" w:hAnsi="Times New Roman"/>
          <w:b/>
          <w:sz w:val="28"/>
          <w:szCs w:val="28"/>
        </w:rPr>
        <w:t>предоставлении муниципальных услуг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 xml:space="preserve">оплаты государственной пошлины за предоставление муниципальной услуги и уплата иных платежей, взимаемых в соответствии </w:t>
        <w:br/>
        <w:t>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color w:val="C00000"/>
          <w:sz w:val="28"/>
          <w:szCs w:val="28"/>
        </w:rPr>
        <w:t xml:space="preserve"> </w:t>
      </w:r>
      <w:r>
        <w:rPr>
          <w:rFonts w:eastAsia="Times New Roman" w:cs="Times New Roman" w:ascii="Times New Roman" w:hAnsi="Times New Roman"/>
          <w:sz w:val="28"/>
          <w:szCs w:val="28"/>
        </w:rPr>
        <w:t>получения заявителем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или муниципального служащего.</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ascii="Times New Roman" w:hAnsi="Times New Roman"/>
          <w:b/>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3.4.1.</w:t>
      </w:r>
      <w:r>
        <w:rPr>
          <w:rFonts w:cs="Times New Roman" w:ascii="Times New Roman" w:hAnsi="Times New Roman"/>
          <w:b/>
          <w:sz w:val="28"/>
          <w:szCs w:val="28"/>
        </w:rPr>
        <w:t xml:space="preserve"> </w:t>
      </w:r>
      <w:r>
        <w:rPr>
          <w:rFonts w:cs="Times New Roman" w:ascii="Times New Roman" w:hAnsi="Times New Roman"/>
          <w:sz w:val="28"/>
          <w:szCs w:val="28"/>
        </w:rPr>
        <w:t>Получение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предоставлении муниципальной услуги размещается на </w:t>
      </w:r>
      <w:r>
        <w:rPr>
          <w:rFonts w:cs="Times New Roman" w:ascii="Times New Roman" w:hAnsi="Times New Roman"/>
          <w:color w:val="000000"/>
          <w:sz w:val="28"/>
          <w:szCs w:val="28"/>
        </w:rPr>
        <w:t>Едином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На Едином и</w:t>
      </w:r>
      <w:r>
        <w:rPr>
          <w:rFonts w:cs="Times New Roman" w:ascii="Times New Roman" w:hAnsi="Times New Roman"/>
          <w:sz w:val="28"/>
          <w:szCs w:val="28"/>
        </w:rPr>
        <w:t xml:space="preserve"> Региональном портале размещается следующая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размер государственной пошлины, взимаемой за предоставление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на </w:t>
      </w:r>
      <w:r>
        <w:rPr>
          <w:rFonts w:cs="Times New Roman" w:ascii="Times New Roman" w:hAnsi="Times New Roman"/>
          <w:color w:val="000000"/>
          <w:sz w:val="28"/>
          <w:szCs w:val="28"/>
        </w:rPr>
        <w:t xml:space="preserve">Едином и  Региональном портале о порядке и сроках предоставления муниципальной услуги предоставляется Заявителю бесплатно.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Pr>
          <w:rFonts w:cs="Times New Roman" w:ascii="Times New Roman" w:hAnsi="Times New Roman"/>
          <w:sz w:val="28"/>
          <w:szCs w:val="28"/>
        </w:rPr>
        <w:t xml:space="preserve">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3.4.2. Запись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Запись на прием проводится посредством Регионального портала, Единого портала МФЦ КК.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b w:val="false"/>
          <w:b w:val="false"/>
          <w:bCs w:val="false"/>
          <w:color w:val="000000"/>
        </w:rPr>
      </w:pP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jc w:val="both"/>
        <w:rPr>
          <w:b w:val="false"/>
          <w:b w:val="false"/>
          <w:bCs w:val="false"/>
          <w:color w:val="000000"/>
        </w:rPr>
      </w:pPr>
      <w:r>
        <w:rPr>
          <w:rFonts w:cs="Times New Roman" w:ascii="Times New Roman" w:hAnsi="Times New Roman"/>
          <w:b w:val="false"/>
          <w:bCs w:val="false"/>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spacing w:lineRule="auto" w:line="240" w:before="0" w:after="0"/>
        <w:ind w:firstLine="850"/>
        <w:jc w:val="both"/>
        <w:rPr>
          <w:rFonts w:ascii="Times New Roman" w:hAnsi="Times New Roman"/>
          <w:sz w:val="28"/>
          <w:szCs w:val="28"/>
        </w:rPr>
      </w:pPr>
      <w:r>
        <w:rPr>
          <w:rFonts w:cs="Times New Roman" w:ascii="Times New Roman" w:hAnsi="Times New Roman"/>
          <w:sz w:val="28"/>
          <w:szCs w:val="28"/>
        </w:rPr>
        <w:t xml:space="preserve">с использованием средств </w:t>
      </w:r>
      <w:r>
        <w:rPr>
          <w:rFonts w:cs="Times New Roman" w:ascii="Times New Roman" w:hAnsi="Times New Roman"/>
          <w:color w:val="000000"/>
          <w:sz w:val="28"/>
          <w:szCs w:val="28"/>
        </w:rPr>
        <w:t>Единого и Регионального портала;</w:t>
      </w:r>
    </w:p>
    <w:p>
      <w:pPr>
        <w:pStyle w:val="Normal"/>
        <w:spacing w:lineRule="auto" w:line="240" w:before="0" w:after="0"/>
        <w:ind w:firstLine="850"/>
        <w:jc w:val="both"/>
        <w:rPr>
          <w:color w:val="000000"/>
        </w:rPr>
      </w:pPr>
      <w:r>
        <w:rPr>
          <w:rFonts w:cs="Times New Roman" w:ascii="Times New Roman" w:hAnsi="Times New Roman"/>
          <w:color w:val="000000"/>
          <w:sz w:val="28"/>
          <w:szCs w:val="28"/>
        </w:rPr>
        <w:t>в личном кабинете Заявителя уведомления о записи на прием в МФЦ;</w:t>
      </w:r>
    </w:p>
    <w:p>
      <w:pPr>
        <w:pStyle w:val="Normal"/>
        <w:spacing w:lineRule="auto" w:line="240" w:before="0" w:after="0"/>
        <w:ind w:firstLine="850"/>
        <w:jc w:val="both"/>
        <w:rPr>
          <w:color w:val="000000"/>
        </w:rPr>
      </w:pPr>
      <w:r>
        <w:rPr>
          <w:rFonts w:cs="Times New Roman" w:ascii="Times New Roman" w:hAnsi="Times New Roman"/>
          <w:color w:val="000000"/>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spacing w:lineRule="auto" w:line="240" w:before="0" w:after="0"/>
        <w:ind w:firstLine="850"/>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color w:val="000000"/>
        </w:rPr>
      </w:pPr>
      <w:r>
        <w:rPr>
          <w:rFonts w:cs="Times New Roman" w:ascii="Times New Roman" w:hAnsi="Times New Roman"/>
          <w:color w:val="000000"/>
          <w:sz w:val="28"/>
          <w:szCs w:val="28"/>
        </w:rPr>
        <w:t>3.4.3. Формирование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lang w:eastAsia="en-US"/>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ind w:firstLine="709"/>
        <w:jc w:val="both"/>
        <w:rPr>
          <w:color w:val="000000"/>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w:t>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ж) возможность доступа Заявителя на Региональном портале, Едином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посредством Регионального портала, Единого портала.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 Едином портале.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rPr>
        <w:t xml:space="preserve">Результатом административной процедуры является получение </w:t>
      </w:r>
      <w:r>
        <w:rPr>
          <w:rFonts w:eastAsia="Calibri" w:cs="Times New Roman" w:ascii="Times New Roman" w:hAnsi="Times New Roman"/>
          <w:sz w:val="28"/>
          <w:szCs w:val="28"/>
          <w:lang w:eastAsia="en-US"/>
        </w:rPr>
        <w:t xml:space="preserve">Уполномоченным органом </w:t>
      </w:r>
      <w:r>
        <w:rPr>
          <w:rFonts w:eastAsia="Calibri" w:cs="Times New Roman" w:ascii="Times New Roman" w:hAnsi="Times New Roman"/>
          <w:sz w:val="28"/>
          <w:szCs w:val="28"/>
        </w:rPr>
        <w:t>в электронной форме заявления и прилагаемых к нему документов</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посредством Регионального портала, </w:t>
      </w:r>
      <w:r>
        <w:rPr>
          <w:rFonts w:cs="Times New Roman" w:ascii="Times New Roman" w:hAnsi="Times New Roman"/>
          <w:sz w:val="28"/>
          <w:szCs w:val="28"/>
        </w:rPr>
        <w:t>Единого портала</w:t>
      </w:r>
      <w:r>
        <w:rPr>
          <w:rFonts w:eastAsia="Calibri"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i/>
          <w:sz w:val="28"/>
          <w:szCs w:val="28"/>
        </w:rPr>
        <w:t xml:space="preserve"> </w:t>
      </w:r>
      <w:r>
        <w:rPr>
          <w:rFonts w:cs="Times New Roman" w:ascii="Times New Roman" w:hAnsi="Times New Roman"/>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Единого портала и получение Заявителем соответствующего уведомления </w:t>
      </w:r>
      <w:r>
        <w:rPr>
          <w:rFonts w:eastAsia="Calibri" w:cs="Times New Roman" w:ascii="Times New Roman" w:hAnsi="Times New Roman"/>
          <w:sz w:val="28"/>
          <w:szCs w:val="28"/>
        </w:rPr>
        <w:t>в личном кабинете.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3.4.4. Прием и регистрация</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заявления и прилагаемых к нему документов, направленных Заявителем посредством Регионального портала, Единого портала.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Срок регистрации запроса составляет один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электронных документов, необходимых для предоставления муниципальной услуги, а также получения </w:t>
        <w:br/>
        <w:t xml:space="preserve">в установленном порядке информации об оплате муниципальной услуги Заявителем.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При отправке запроса посредством</w:t>
      </w:r>
      <w:r>
        <w:rPr>
          <w:rFonts w:cs="Times New Roman" w:ascii="Times New Roman" w:hAnsi="Times New Roman"/>
          <w:color w:val="000000"/>
          <w:sz w:val="28"/>
          <w:szCs w:val="28"/>
        </w:rPr>
        <w:t xml:space="preserve"> Единого</w:t>
      </w:r>
      <w:r>
        <w:rPr>
          <w:rFonts w:cs="Times New Roman" w:ascii="Times New Roman" w:hAnsi="Times New Roman"/>
          <w:sz w:val="28"/>
          <w:szCs w:val="28"/>
        </w:rPr>
        <w:t xml:space="preserve"> и Регионального портала</w:t>
      </w:r>
      <w:r>
        <w:rPr>
          <w:rFonts w:cs="Times New Roman" w:ascii="Times New Roman" w:hAnsi="Times New Roman"/>
          <w:i/>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При успешной отправке запросу присваивается уникальный номер, </w:t>
        <w:br/>
        <w:t xml:space="preserve">по которому в личном кабинете Заявителя посредством </w:t>
      </w:r>
      <w:r>
        <w:rPr>
          <w:rFonts w:cs="Times New Roman" w:ascii="Times New Roman" w:hAnsi="Times New Roman"/>
          <w:color w:val="000000"/>
          <w:sz w:val="28"/>
          <w:szCs w:val="28"/>
        </w:rPr>
        <w:t>Единого и Регионального портала.</w:t>
      </w:r>
      <w:r>
        <w:rPr>
          <w:rFonts w:cs="Times New Roman" w:ascii="Times New Roman" w:hAnsi="Times New Roman"/>
          <w:i/>
          <w:color w:val="000000"/>
          <w:sz w:val="28"/>
          <w:szCs w:val="28"/>
        </w:rPr>
        <w:t xml:space="preserve"> </w:t>
      </w:r>
    </w:p>
    <w:p>
      <w:pPr>
        <w:pStyle w:val="Normal"/>
        <w:spacing w:lineRule="auto" w:line="240" w:before="0" w:after="0"/>
        <w:ind w:firstLine="709"/>
        <w:jc w:val="both"/>
        <w:rPr>
          <w:color w:val="000000"/>
        </w:rPr>
      </w:pPr>
      <w:r>
        <w:rPr>
          <w:rFonts w:cs="Times New Roman" w:ascii="Times New Roman" w:hAnsi="Times New Roman"/>
          <w:color w:val="000000"/>
          <w:sz w:val="28"/>
          <w:szCs w:val="28"/>
        </w:rPr>
        <w:t>Заявителю будет представлена информация о ходе выполнения указанного запроса.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lang w:eastAsia="en-US"/>
        </w:rPr>
        <w:t xml:space="preserve"> Уполномоченного органа</w:t>
      </w:r>
      <w:r>
        <w:rPr>
          <w:rFonts w:cs="Times New Roman" w:ascii="Times New Roman" w:hAnsi="Times New Roman"/>
          <w:color w:val="000000"/>
          <w:sz w:val="28"/>
          <w:szCs w:val="28"/>
        </w:rPr>
        <w:t xml:space="preserve">, запросу в личном кабинете Заявителя посредством Единого </w:t>
      </w:r>
      <w:r>
        <w:rPr>
          <w:rFonts w:cs="Times New Roman" w:ascii="Times New Roman" w:hAnsi="Times New Roman"/>
          <w:sz w:val="28"/>
          <w:szCs w:val="28"/>
        </w:rPr>
        <w:t>и Регионального портала присваивается статус, подтверждающий его регистрацию.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проверяется наличие оснований для отказа в приеме запроса, указанных в подразделе 2.9 раздела 2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3.4.6. Получение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а)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в форме электронного документа, подписанного уполномоченным должностным лицом</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б)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lang w:eastAsia="en-US"/>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w:t>
      </w:r>
      <w:r>
        <w:rPr>
          <w:rFonts w:cs="Times New Roman" w:ascii="Times New Roman" w:hAnsi="Times New Roman"/>
          <w:sz w:val="28"/>
          <w:szCs w:val="28"/>
        </w:rPr>
        <w:t>Реестра Краснодарского края</w:t>
      </w:r>
      <w:r>
        <w:rPr>
          <w:rFonts w:cs="Times New Roman" w:ascii="Times New Roman" w:hAnsi="Times New Roman"/>
          <w:i/>
          <w:sz w:val="28"/>
          <w:szCs w:val="28"/>
        </w:rPr>
        <w:t xml:space="preserve"> с системами МФЦ, вариант, описанный </w:t>
        <w:br/>
        <w:t xml:space="preserve">в пункте </w:t>
      </w:r>
      <w:r>
        <w:rPr>
          <w:rFonts w:cs="Times New Roman" w:ascii="Times New Roman" w:hAnsi="Times New Roman"/>
          <w:b/>
          <w:i/>
          <w:sz w:val="28"/>
          <w:szCs w:val="28"/>
        </w:rPr>
        <w:t>б)</w:t>
      </w:r>
      <w:r>
        <w:rPr>
          <w:rFonts w:cs="Times New Roman" w:ascii="Times New Roman" w:hAnsi="Times New Roman"/>
          <w:i/>
          <w:sz w:val="28"/>
          <w:szCs w:val="28"/>
        </w:rPr>
        <w:t xml:space="preserve"> технически не реализован).</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w:t>
        <w:br/>
      </w:r>
      <w:r>
        <w:rPr>
          <w:rFonts w:cs="Times New Roman" w:ascii="Times New Roman" w:hAnsi="Times New Roman"/>
          <w:sz w:val="28"/>
          <w:szCs w:val="28"/>
        </w:rPr>
        <w:t>на Региональном портале, Едином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3.4.7. Получение сведений о ходе выполнения запроса.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с целью получения муниципальной услуги.</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lang w:eastAsia="en-US"/>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Единого</w:t>
      </w:r>
      <w:r>
        <w:rPr>
          <w:rFonts w:cs="Times New Roman" w:ascii="Times New Roman" w:hAnsi="Times New Roman"/>
          <w:sz w:val="28"/>
          <w:szCs w:val="28"/>
        </w:rPr>
        <w:t xml:space="preserve"> и Регионального портала по выбору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 xml:space="preserve">или МФЦ, содержащее сведения о дате, времени и месте приема;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обращение Заявителя на </w:t>
      </w:r>
      <w:r>
        <w:rPr>
          <w:rFonts w:cs="Times New Roman" w:ascii="Times New Roman" w:hAnsi="Times New Roman"/>
          <w:color w:val="000000"/>
          <w:sz w:val="28"/>
          <w:szCs w:val="28"/>
        </w:rPr>
        <w:t>Единый и Региональный порталс целью получения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color w:val="000000"/>
        </w:rPr>
      </w:pPr>
      <w:r>
        <w:rPr>
          <w:rFonts w:cs="Times New Roman" w:ascii="Times New Roman" w:hAnsi="Times New Roman"/>
          <w:b/>
          <w:color w:val="000000"/>
          <w:sz w:val="28"/>
          <w:szCs w:val="28"/>
        </w:rPr>
        <w:t>3.4.8. Осуществление оценки качества предоставления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spacing w:lineRule="auto" w:line="240" w:before="0" w:after="0"/>
        <w:ind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Региональном портале, Едином портале.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с целью получения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Заявителю обеспечивается возможность направления жалобы </w:t>
        <w:br/>
        <w:t xml:space="preserve">на решения и действия (бездействие) Уполномоченного органа, должностного лица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№210 </w:t>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муниципального служащего.</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3.5.1. Основанием для начала административной процедуры является получение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наименование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и (или) фамилию, имя, отчество (последнее - при наличии) 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выдавшего документ, в котором допущена опечатка или ошибка;</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3.5.3. К заявлению об исправлении допущенных опечаток и ошибок прилагаются: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копия документа, в котором допущена ошибка или опечатка;</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lang w:eastAsia="en-US"/>
        </w:rPr>
        <w:t xml:space="preserve"> Уполномоченном органе </w:t>
      </w:r>
      <w:r>
        <w:rPr>
          <w:rFonts w:cs="Times New Roman" w:ascii="Times New Roman" w:hAnsi="Times New Roman"/>
          <w:sz w:val="28"/>
          <w:szCs w:val="28"/>
        </w:rPr>
        <w:t>заявления об исправлении допущенных опечаток и ошибок.</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3.5.5. В случае отказа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pacing w:lineRule="auto" w:line="240" w:before="0" w:after="0"/>
        <w:ind w:firstLine="709"/>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плата с Заявителя не взимается.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при предоставлении муниципальной услуги руководствуются положениями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положений настоящего Регламента, иных нормативных правовых актов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cs="Times New Roman" w:ascii="Times New Roman" w:hAnsi="Times New Roman"/>
          <w:i/>
          <w:sz w:val="28"/>
          <w:szCs w:val="28"/>
        </w:rPr>
        <w:t xml:space="preserve"> </w:t>
      </w:r>
      <w:r>
        <w:rPr>
          <w:rFonts w:cs="Times New Roman" w:ascii="Times New Roman" w:hAnsi="Times New Roman"/>
          <w:sz w:val="28"/>
          <w:szCs w:val="28"/>
        </w:rPr>
        <w:t xml:space="preserve">проводятся плановые и внеплановые проверки.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spacing w:lineRule="auto" w:line="240" w:before="0" w:after="0"/>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4.2.4. Результаты плановых и внеплановых проверок оформляются </w:t>
        <w:br/>
        <w:t>в виде справок, где отмечаются выявленные недостатки и предложения по их устранению.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w:t>
        <w:br/>
        <w:t xml:space="preserve">и эффективным.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w:t>
        <w:br/>
        <w:t xml:space="preserve">и эффективным.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5. Досудебный (внесудебный) порядок обжалования решений</w:t>
      </w:r>
    </w:p>
    <w:p>
      <w:pPr>
        <w:pStyle w:val="Normal"/>
        <w:tabs>
          <w:tab w:val="clear" w:pos="708"/>
          <w:tab w:val="left" w:pos="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 действий (бездействия) органов, предоставляющих</w:t>
      </w:r>
    </w:p>
    <w:p>
      <w:pPr>
        <w:pStyle w:val="Normal"/>
        <w:tabs>
          <w:tab w:val="clear" w:pos="708"/>
          <w:tab w:val="left" w:pos="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муниципальные услуги, а также их должностных лиц</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муниципальной услуги</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5.1.1. </w:t>
      </w:r>
      <w:r>
        <w:rPr>
          <w:rFonts w:cs="Times New Roman" w:ascii="Times New Roman" w:hAnsi="Times New Roman"/>
          <w:sz w:val="28"/>
          <w:szCs w:val="28"/>
        </w:rPr>
        <w:t>Заинтересованное лицо (далее – заявитель)</w:t>
      </w:r>
      <w:r>
        <w:rPr>
          <w:rFonts w:cs="Times New Roman" w:ascii="Times New Roman" w:hAnsi="Times New Roman"/>
          <w:sz w:val="28"/>
          <w:szCs w:val="28"/>
          <w:lang w:eastAsia="en-US"/>
        </w:rPr>
        <w:t xml:space="preserve">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i/>
          <w:sz w:val="28"/>
          <w:szCs w:val="28"/>
          <w:lang w:eastAsia="en-US"/>
        </w:rPr>
        <w:t xml:space="preserve">, </w:t>
      </w:r>
      <w:r>
        <w:rPr>
          <w:rFonts w:cs="Times New Roman" w:ascii="Times New Roman" w:hAnsi="Times New Roman"/>
          <w:sz w:val="28"/>
          <w:szCs w:val="28"/>
          <w:lang w:eastAsia="en-US"/>
        </w:rPr>
        <w:t>должностным лицом</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5.2.1. Жалоба на решения и действия (бездействие) должностных лиц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муниципальных служащих подается Заявителем </w:t>
        <w:br/>
        <w:t xml:space="preserve">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на имя руководителя</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5.2.2. В случае если обжалуются решения и действия (бездействие) руководителя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5.2.3.</w:t>
      </w:r>
      <w:r>
        <w:rPr>
          <w:rFonts w:cs="Times New Roman" w:ascii="Times New Roman" w:hAnsi="Times New Roman"/>
          <w:i/>
          <w:sz w:val="28"/>
          <w:szCs w:val="28"/>
        </w:rPr>
        <w:t xml:space="preserve"> </w:t>
      </w:r>
      <w:r>
        <w:rPr>
          <w:rFonts w:cs="Times New Roman" w:ascii="Times New Roman" w:hAnsi="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5.3. Способы информирования заявителей о порядке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подачи и рассмотрения жалобы, в том числе с использованием Единого портала и Регионального портала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5.3.1. </w:t>
      </w:r>
      <w:bookmarkStart w:id="23" w:name="Par418"/>
      <w:bookmarkEnd w:id="23"/>
      <w:r>
        <w:rPr>
          <w:rFonts w:cs="Times New Roman"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его должностных лиц</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w:t>
      </w:r>
      <w:r>
        <w:rPr>
          <w:rFonts w:cs="Times New Roman" w:ascii="Times New Roman" w:hAnsi="Times New Roman"/>
          <w:i/>
          <w:sz w:val="28"/>
          <w:szCs w:val="28"/>
        </w:rPr>
        <w:t xml:space="preserve"> </w:t>
      </w:r>
      <w:r>
        <w:rPr>
          <w:rFonts w:cs="Times New Roman" w:ascii="Times New Roman" w:hAnsi="Times New Roman"/>
          <w:sz w:val="28"/>
          <w:szCs w:val="28"/>
          <w:lang w:eastAsia="en-US"/>
        </w:rPr>
        <w:t xml:space="preserve">должностных лиц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либо муниципальных служащих, </w:t>
      </w:r>
      <w:r>
        <w:rPr>
          <w:rFonts w:cs="Times New Roman" w:ascii="Times New Roman" w:hAnsi="Times New Roman"/>
          <w:sz w:val="28"/>
          <w:szCs w:val="28"/>
          <w:lang w:eastAsia="en-US"/>
        </w:rPr>
        <w:t>МФЦ, работников МФЦ</w:t>
      </w:r>
      <w:r>
        <w:rPr>
          <w:rFonts w:cs="Times New Roman" w:ascii="Times New Roman" w:hAnsi="Times New Roman"/>
          <w:i/>
          <w:sz w:val="28"/>
          <w:szCs w:val="28"/>
          <w:lang w:eastAsia="en-US"/>
        </w:rPr>
        <w:t xml:space="preserve"> </w:t>
      </w:r>
      <w:r>
        <w:rPr>
          <w:rFonts w:cs="Times New Roman" w:ascii="Times New Roman" w:hAnsi="Times New Roman"/>
          <w:sz w:val="28"/>
          <w:szCs w:val="28"/>
        </w:rPr>
        <w:t>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Федеральный закон от 27 июля 2010 г. № 210-ФЗ "Об организации предоставления государственных и муниципальных услуг";</w:t>
      </w:r>
    </w:p>
    <w:p>
      <w:pPr>
        <w:pStyle w:val="P6"/>
        <w:spacing w:before="0" w:after="0"/>
        <w:ind w:firstLine="709"/>
        <w:jc w:val="both"/>
        <w:rPr>
          <w:bCs/>
          <w:sz w:val="28"/>
          <w:szCs w:val="28"/>
        </w:rPr>
      </w:pPr>
      <w:r>
        <w:rPr>
          <w:color w:val="000000" w:themeColor="text1"/>
          <w:sz w:val="28"/>
          <w:szCs w:val="28"/>
        </w:rPr>
        <w:t>2</w:t>
      </w:r>
      <w:r>
        <w:rPr>
          <w:rFonts w:eastAsia="" w:eastAsiaTheme="minorEastAsia"/>
          <w:color w:val="auto"/>
          <w:sz w:val="28"/>
          <w:szCs w:val="28"/>
        </w:rPr>
        <w:t>) Постановление администрации муниципального образования Кореновский район от 21 мая 2019 года № 632 «</w:t>
      </w:r>
      <w:r>
        <w:rPr>
          <w:bCs/>
          <w:sz w:val="28"/>
          <w:szCs w:val="28"/>
        </w:rPr>
        <w:t xml:space="preserve">Об утверждении Порядка подачи и рассмотрения жалоб на решения и действия (бездействие) </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P6"/>
        <w:spacing w:before="0" w:after="0"/>
        <w:ind w:firstLine="709"/>
        <w:jc w:val="both"/>
        <w:rPr>
          <w:b/>
          <w:b/>
          <w:bCs/>
          <w:sz w:val="28"/>
          <w:szCs w:val="28"/>
        </w:rPr>
      </w:pPr>
      <w:r>
        <w:rPr>
          <w:b/>
          <w:bCs/>
          <w:sz w:val="28"/>
          <w:szCs w:val="28"/>
        </w:rPr>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6</w:t>
      </w:r>
      <w:r>
        <w:rPr>
          <w:rFonts w:cs="Times New Roman" w:ascii="Times New Roman" w:hAnsi="Times New Roman"/>
          <w:b/>
          <w:bCs/>
          <w:sz w:val="28"/>
          <w:szCs w:val="28"/>
          <w:lang w:val="ru-RU"/>
        </w:rPr>
        <w:t xml:space="preserve">. </w:t>
      </w:r>
      <w:r>
        <w:rPr>
          <w:rFonts w:cs="Times New Roman" w:ascii="Times New Roman" w:hAnsi="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spacing w:lineRule="auto" w:line="240" w:before="0" w:after="0"/>
        <w:ind w:firstLine="709"/>
        <w:jc w:val="center"/>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6.1. Перечень административных процедур (действий),</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выполняемых многофункциональными центрами предоставления государственных и муниципальных услуг</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передачу</w:t>
      </w:r>
      <w:r>
        <w:rPr>
          <w:rFonts w:eastAsia="Calibri" w:cs="Times New Roman" w:ascii="Times New Roman" w:hAnsi="Times New Roman"/>
          <w:sz w:val="28"/>
          <w:szCs w:val="28"/>
          <w:lang w:eastAsia="en-US"/>
        </w:rPr>
        <w:t xml:space="preserve"> Уполномоченному органу</w:t>
      </w:r>
      <w:r>
        <w:rPr>
          <w:rFonts w:cs="Times New Roman" w:ascii="Times New Roman" w:hAnsi="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прием результата предоставления муниципальной услуги от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sz w:val="28"/>
          <w:szCs w:val="28"/>
          <w:lang w:eastAsia="en-US"/>
        </w:rPr>
        <w:t xml:space="preserve"> Уполномоченного органа.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Прием заявления и документов в МФЦ осуществляется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(далее - соглашение о взаимодействии).</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30">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31">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32">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33">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34">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35">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отсутствии оснований для отказа в приеме документов, </w:t>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36">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37">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38">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39">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40">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41">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предоставляющий муниципальную услугу.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настоящей административной про</w:t>
        <w:softHyphen/>
        <w:t xml:space="preserve">цедуре является отсутствие оснований для отказа в приеме документов, необходимых для предоставления муниципальной услуги, в </w:t>
      </w:r>
      <w:r>
        <w:rPr>
          <w:rFonts w:cs="Times New Roman" w:ascii="Times New Roman" w:hAnsi="Times New Roman"/>
          <w:color w:val="000000" w:themeColor="text1"/>
          <w:sz w:val="28"/>
          <w:szCs w:val="28"/>
        </w:rPr>
        <w:t>соответствии</w:t>
      </w:r>
      <w:r>
        <w:rPr>
          <w:rFonts w:cs="Times New Roman" w:ascii="Times New Roman" w:hAnsi="Times New Roman"/>
          <w:sz w:val="28"/>
          <w:szCs w:val="28"/>
        </w:rPr>
        <w:t xml:space="preserve"> с пунктом 2.9 раздела 2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адресность направления (соответствие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либо его территориального отдела/филиала);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комплектности передаваемых документов </w:t>
        <w:br/>
        <w:t>и предъявляемых к ним требований оформления, предусмотренных соглашениями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и работника МФЦ в реестре.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 и специалиста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6.2.4. Основанием для начала административной процедуры является </w:t>
        <w:br/>
        <w:t>подготовленный</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в МФЦ осуществляется </w:t>
        <w:br/>
        <w:t>в соответствии с условиями соглашения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 в реестре.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Исполнение данной административной процедуры возложено </w:t>
        <w:br/>
        <w:t>на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МФЦ осуществляет выдачу Заявителю документов, полученных </w:t>
        <w:br/>
        <w:t xml:space="preserve">от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 МФЦ при выдаче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w:t>
        <w:br/>
        <w:t>в соответствии с требованиями, установленными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соблюдение установленных соглашениями о взаимодействии сроков получения из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spacing w:lineRule="auto" w:line="240" w:before="0" w:after="0"/>
        <w:ind w:firstLine="709"/>
        <w:jc w:val="both"/>
        <w:rPr>
          <w:rFonts w:ascii="Times New Roman" w:hAnsi="Times New Roman" w:eastAsia="Lucida Sans Unicode" w:cs="Times New Roman"/>
          <w:bCs/>
          <w:sz w:val="28"/>
          <w:szCs w:val="28"/>
          <w:lang w:eastAsia="ar-SA"/>
        </w:rPr>
      </w:pPr>
      <w:r>
        <w:rPr>
          <w:rFonts w:eastAsia="Lucida Sans Unicode" w:cs="Times New Roman" w:ascii="Times New Roman" w:hAnsi="Times New Roman"/>
          <w:bCs/>
          <w:sz w:val="28"/>
          <w:szCs w:val="28"/>
          <w:lang w:eastAsia="ar-SA"/>
        </w:rPr>
        <w:t xml:space="preserve">3.5.6. Информация </w:t>
      </w:r>
      <w:r>
        <w:rPr>
          <w:rFonts w:cs="Times New Roman" w:ascii="Times New Roman" w:hAnsi="Times New Roman"/>
          <w:sz w:val="28"/>
          <w:szCs w:val="28"/>
        </w:rPr>
        <w:t>о местонахождении и графике работы, справочных телефонах</w:t>
      </w:r>
      <w:r>
        <w:rPr>
          <w:rFonts w:eastAsia="Lucida Sans Unicode" w:cs="Times New Roman" w:ascii="Times New Roman" w:hAnsi="Times New Roman"/>
          <w:bCs/>
          <w:sz w:val="28"/>
          <w:szCs w:val="28"/>
          <w:lang w:eastAsia="ar-SA"/>
        </w:rPr>
        <w:t xml:space="preserve"> размещена: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lang w:eastAsia="ar-SA"/>
        </w:rPr>
        <w:t xml:space="preserve">-  </w:t>
      </w:r>
      <w:r>
        <w:rPr>
          <w:rFonts w:eastAsia="Lucida Sans Unicode" w:cs="Times New Roman" w:ascii="Times New Roman" w:hAnsi="Times New Roman"/>
          <w:bCs/>
          <w:sz w:val="28"/>
          <w:szCs w:val="28"/>
          <w:lang w:eastAsia="ar-SA"/>
        </w:rPr>
        <w:t xml:space="preserve">на официальном сайте </w:t>
      </w:r>
      <w:r>
        <w:rPr>
          <w:rFonts w:cs="Times New Roman" w:ascii="Times New Roman" w:hAnsi="Times New Roman"/>
          <w:sz w:val="28"/>
          <w:szCs w:val="28"/>
        </w:rPr>
        <w:t>http: //www.korenovsk.ru</w:t>
      </w:r>
      <w:r>
        <w:rPr>
          <w:rFonts w:eastAsia="Lucida Sans Unicode" w:cs="Times New Roman" w:ascii="Times New Roman" w:hAnsi="Times New Roman"/>
          <w:bCs/>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Едином портале  http://www.gosuslugi.ru;</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2"/>
        <w:spacing w:lineRule="auto" w:line="240" w:before="0" w:after="0"/>
        <w:ind w:firstLine="709"/>
        <w:jc w:val="both"/>
        <w:rPr>
          <w:rFonts w:ascii="Times New Roman" w:hAnsi="Times New Roman" w:eastAsia="Lucida Sans Unicode" w:cs="Times New Roman"/>
          <w:b w:val="false"/>
          <w:b w:val="false"/>
          <w:bCs w:val="false"/>
          <w:sz w:val="28"/>
          <w:szCs w:val="28"/>
          <w:lang w:eastAsia="ar-SA"/>
        </w:rPr>
      </w:pPr>
      <w:r>
        <w:rPr>
          <w:rFonts w:eastAsia="Lucida Sans Unicode" w:cs="Times New Roman" w:ascii="Times New Roman" w:hAnsi="Times New Roman"/>
          <w:b w:val="false"/>
          <w:color w:val="auto"/>
          <w:sz w:val="28"/>
          <w:szCs w:val="28"/>
          <w:lang w:eastAsia="ar-SA"/>
        </w:rPr>
        <w:t xml:space="preserve">- в  Федеральном реестре </w:t>
      </w:r>
      <w:hyperlink r:id="rId42">
        <w:r>
          <w:rPr>
            <w:rFonts w:eastAsia="Lucida Sans Unicode" w:cs="Times New Roman" w:ascii="Times New Roman" w:hAnsi="Times New Roman"/>
            <w:b w:val="false"/>
            <w:color w:val="auto"/>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eastAsia="Lucida Sans Unicode" w:cs="Times New Roman" w:ascii="Times New Roman" w:hAnsi="Times New Roman"/>
          <w:bCs/>
          <w:sz w:val="28"/>
          <w:szCs w:val="28"/>
          <w:lang w:eastAsia="ar-SA"/>
        </w:rPr>
        <w:t xml:space="preserve">- </w:t>
      </w:r>
      <w:r>
        <w:rPr>
          <w:rFonts w:cs="Times New Roman" w:ascii="Times New Roman" w:hAnsi="Times New Roman"/>
          <w:sz w:val="28"/>
          <w:szCs w:val="28"/>
        </w:rPr>
        <w:t>в Реестре Краснодарского края http: //www.</w:t>
      </w:r>
      <w:r>
        <w:rPr>
          <w:rFonts w:cs="Times New Roman" w:ascii="Times New Roman" w:hAnsi="Times New Roman"/>
          <w:bCs/>
          <w:sz w:val="28"/>
          <w:szCs w:val="28"/>
        </w:rPr>
        <w:t>docs.cntd.ru;</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 Едином портале МФЦ КК - </w:t>
      </w:r>
      <w:hyperlink r:id="rId43">
        <w:r>
          <w:rPr>
            <w:rFonts w:cs="Times New Roman" w:ascii="Times New Roman" w:hAnsi="Times New Roman"/>
            <w:sz w:val="28"/>
            <w:szCs w:val="28"/>
          </w:rPr>
          <w:t>http://www.e-mfc.ru</w:t>
        </w:r>
      </w:hyperlink>
      <w:r>
        <w:rPr>
          <w:rStyle w:val="Style14"/>
          <w:rFonts w:cs="Times New Roman" w:ascii="Times New Roman" w:hAnsi="Times New Roman"/>
          <w:color w:val="auto"/>
          <w:sz w:val="28"/>
          <w:szCs w:val="28"/>
          <w:u w:val="none"/>
        </w:rPr>
        <w:t>.</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tbl>
      <w:tblPr>
        <w:tblStyle w:val="afd"/>
        <w:tblW w:w="97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54"/>
        <w:gridCol w:w="4426"/>
      </w:tblGrid>
      <w:tr>
        <w:trPr/>
        <w:tc>
          <w:tcPr>
            <w:tcW w:w="5354"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suppressAutoHyphens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tc>
        <w:tc>
          <w:tcPr>
            <w:tcW w:w="4426"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ПРИЛОЖЕНИЕ № 1</w:t>
            </w:r>
          </w:p>
          <w:p>
            <w:pPr>
              <w:pStyle w:val="Normal"/>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к административному регламенту</w:t>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предоставления муниципальной</w:t>
            </w:r>
          </w:p>
          <w:p>
            <w:pPr>
              <w:pStyle w:val="Normal"/>
              <w:widowControl w:val="false"/>
              <w:suppressAutoHyphens w:val="true"/>
              <w:spacing w:lineRule="auto" w:line="240" w:before="0" w:after="0"/>
              <w:jc w:val="center"/>
              <w:rPr>
                <w:rFonts w:ascii="Times New Roman" w:hAnsi="Times New Roman" w:cs="Times New Roman"/>
                <w:b/>
                <w:b/>
                <w:sz w:val="26"/>
                <w:szCs w:val="26"/>
              </w:rPr>
            </w:pPr>
            <w:r>
              <w:rPr>
                <w:rFonts w:eastAsia="" w:cs="Times New Roman" w:ascii="Times New Roman" w:hAnsi="Times New Roman"/>
                <w:kern w:val="0"/>
                <w:sz w:val="28"/>
                <w:szCs w:val="28"/>
                <w:lang w:val="ru-RU" w:eastAsia="ru-RU" w:bidi="ar-SA"/>
              </w:rPr>
              <w:t>услуги «</w:t>
            </w:r>
            <w:r>
              <w:rPr>
                <w:rFonts w:eastAsia="" w:cs="Times New Roman" w:ascii="Times New Roman" w:hAnsi="Times New Roman"/>
                <w:color w:val="000000"/>
                <w:kern w:val="0"/>
                <w:sz w:val="28"/>
                <w:szCs w:val="28"/>
                <w:shd w:fill="FFFFFF" w:val="clear"/>
                <w:lang w:val="ru-RU" w:eastAsia="ru-RU" w:bidi="ar-SA"/>
              </w:rPr>
              <w:t>Прием уведомлений об окончании строительства или реконструкции объекта индивидуального жилищного строительства или садового дома</w:t>
            </w:r>
            <w:r>
              <w:rPr>
                <w:rFonts w:eastAsia="" w:cs="Times New Roman" w:ascii="Times New Roman" w:hAnsi="Times New Roman"/>
                <w:kern w:val="0"/>
                <w:sz w:val="28"/>
                <w:szCs w:val="28"/>
                <w:lang w:val="ru-RU" w:eastAsia="ru-RU" w:bidi="ar-SA"/>
              </w:rPr>
              <w:t>»</w:t>
            </w:r>
          </w:p>
        </w:tc>
      </w:tr>
    </w:tbl>
    <w:p>
      <w:pPr>
        <w:pStyle w:val="Normal"/>
        <w:widowControl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3318" w:type="dxa"/>
        <w:jc w:val="right"/>
        <w:tblInd w:w="0" w:type="dxa"/>
        <w:tblLayout w:type="fixed"/>
        <w:tblCellMar>
          <w:top w:w="0" w:type="dxa"/>
          <w:left w:w="28" w:type="dxa"/>
          <w:bottom w:w="0" w:type="dxa"/>
          <w:right w:w="28" w:type="dxa"/>
        </w:tblCellMar>
        <w:tblLook w:firstRow="0" w:noVBand="0" w:lastRow="0" w:firstColumn="0" w:lastColumn="0" w:noHBand="0" w:val="0000"/>
      </w:tblPr>
      <w:tblGrid>
        <w:gridCol w:w="199"/>
        <w:gridCol w:w="395"/>
        <w:gridCol w:w="257"/>
        <w:gridCol w:w="1416"/>
        <w:gridCol w:w="371"/>
        <w:gridCol w:w="369"/>
        <w:gridCol w:w="310"/>
      </w:tblGrid>
      <w:tr>
        <w:trPr/>
        <w:tc>
          <w:tcPr>
            <w:tcW w:w="199"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t>
            </w:r>
          </w:p>
        </w:tc>
        <w:tc>
          <w:tcPr>
            <w:tcW w:w="395"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71"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20</w:t>
            </w:r>
          </w:p>
        </w:tc>
        <w:tc>
          <w:tcPr>
            <w:tcW w:w="369"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10" w:type="dxa"/>
            <w:tcBorders/>
            <w:vAlign w:val="bottom"/>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г.</w:t>
            </w:r>
            <w:bookmarkStart w:id="24" w:name="OLE_LINK5"/>
            <w:bookmarkEnd w:id="24"/>
          </w:p>
        </w:tc>
      </w:tr>
    </w:tbl>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Управление архитектуры и градостроительства администрации муниципального образования Кореновский район</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 Сведения о застройщике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6"/>
        <w:gridCol w:w="4713"/>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физическом лице, в случае если застройщиком является физическое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жительства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Реквизиты документа, удостоверяющего личность</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юридическом лице, в случае если застройщиком является юридическое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Наименование</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нахождения</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1.2.4</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 Сведения о земельном участке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6"/>
        <w:gridCol w:w="4713"/>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(при наличии)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Адрес или описание местоположения земельного участка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праве застройщика на земельный участок (правоустанавливающие документы)</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наличии прав иных лиц на земельный участок (при наличии)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земельного участка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 Сведения об объекте капитального строительства</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6"/>
        <w:gridCol w:w="4713"/>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Цель подачи уведомления (строительство или реконструкция)</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параметрах:</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Количество надземных этажей</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Высота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об отступах от границ земельного участка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3.3.4</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Площадь застройки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Style w:val="afd"/>
        <w:tblW w:w="9493" w:type="dxa"/>
        <w:jc w:val="left"/>
        <w:tblInd w:w="0" w:type="dxa"/>
        <w:tblLayout w:type="fixed"/>
        <w:tblCellMar>
          <w:top w:w="0" w:type="dxa"/>
          <w:left w:w="28" w:type="dxa"/>
          <w:bottom w:w="0" w:type="dxa"/>
          <w:right w:w="28" w:type="dxa"/>
        </w:tblCellMar>
        <w:tblLook w:firstRow="1" w:noVBand="0" w:lastRow="1" w:firstColumn="1" w:lastColumn="1" w:noHBand="0" w:val="01e0"/>
      </w:tblPr>
      <w:tblGrid>
        <w:gridCol w:w="9493"/>
      </w:tblGrid>
      <w:tr>
        <w:trPr>
          <w:trHeight w:val="7799" w:hRule="atLeast"/>
        </w:trPr>
        <w:tc>
          <w:tcPr>
            <w:tcW w:w="9493"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52"/>
                <w:szCs w:val="24"/>
              </w:rPr>
            </w:pPr>
            <w:r>
              <w:rPr>
                <w:rFonts w:cs="Times New Roman" w:ascii="Times New Roman" w:hAnsi="Times New Roman"/>
                <w:b/>
                <w:sz w:val="52"/>
                <w:szCs w:val="24"/>
              </w:rPr>
            </w:r>
          </w:p>
        </w:tc>
      </w:tr>
    </w:tbl>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Почтовый адрес и (или) адрес электронной почты для связи:</w:t>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При личном обращении в отдел архитектуры и градостроительства </w:t>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ind w:left="1148"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spacing w:val="-2"/>
        </w:rPr>
      </w:pPr>
      <w:r>
        <w:rPr>
          <w:rFonts w:cs="Times New Roman"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widowControl w:val="false"/>
        <w:spacing w:lineRule="auto" w:line="240" w:before="0" w:after="0"/>
        <w:ind w:left="567" w:hanging="0"/>
        <w:rPr>
          <w:rFonts w:ascii="Times New Roman" w:hAnsi="Times New Roman" w:cs="Times New Roman"/>
          <w:b/>
          <w:b/>
          <w:sz w:val="32"/>
          <w:szCs w:val="24"/>
        </w:rPr>
      </w:pPr>
      <w:r>
        <w:rPr>
          <w:rFonts w:cs="Times New Roman" w:ascii="Times New Roman" w:hAnsi="Times New Roman"/>
          <w:b/>
          <w:sz w:val="24"/>
          <w:szCs w:val="24"/>
        </w:rPr>
        <w:t xml:space="preserve">Настоящим уведомлением подтверждаю, что         </w:t>
      </w:r>
    </w:p>
    <w:p>
      <w:pPr>
        <w:pStyle w:val="Normal"/>
        <w:widowControl w:val="false"/>
        <w:pBdr>
          <w:top w:val="single" w:sz="4" w:space="1" w:color="000000"/>
        </w:pBdr>
        <w:spacing w:lineRule="auto" w:line="240" w:before="0" w:after="0"/>
        <w:ind w:left="558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(объект индивидуального жилищного строительства или садовый дом)</w:t>
      </w:r>
    </w:p>
    <w:p>
      <w:pPr>
        <w:pStyle w:val="Normal"/>
        <w:widowControl w:val="false"/>
        <w:spacing w:lineRule="auto" w:line="240" w:before="0" w:after="0"/>
        <w:jc w:val="both"/>
        <w:rPr>
          <w:rFonts w:ascii="Times New Roman" w:hAnsi="Times New Roman" w:cs="Times New Roman"/>
          <w:b/>
          <w:b/>
          <w:sz w:val="2"/>
          <w:szCs w:val="2"/>
        </w:rPr>
      </w:pPr>
      <w:r>
        <w:rPr>
          <w:rFonts w:cs="Times New Roman" w:ascii="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br/>
      </w:r>
    </w:p>
    <w:p>
      <w:pPr>
        <w:pStyle w:val="Normal"/>
        <w:widowControl w:val="false"/>
        <w:tabs>
          <w:tab w:val="clear" w:pos="708"/>
          <w:tab w:val="right" w:pos="9923" w:leader="none"/>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ab/>
        <w:t>.</w:t>
      </w:r>
    </w:p>
    <w:p>
      <w:pPr>
        <w:pStyle w:val="Normal"/>
        <w:widowControl w:val="false"/>
        <w:pBdr>
          <w:top w:val="single" w:sz="4" w:space="1" w:color="000000"/>
        </w:pBdr>
        <w:spacing w:lineRule="auto" w:line="240" w:before="0" w:after="0"/>
        <w:ind w:right="113" w:hanging="0"/>
        <w:jc w:val="center"/>
        <w:rPr>
          <w:rFonts w:ascii="Times New Roman" w:hAnsi="Times New Roman" w:cs="Times New Roman"/>
        </w:rPr>
      </w:pPr>
      <w:r>
        <w:rPr>
          <w:rFonts w:cs="Times New Roman" w:ascii="Times New Roman" w:hAnsi="Times New Roman"/>
        </w:rPr>
        <w:t>(реквизиты платежного документа)</w:t>
      </w:r>
    </w:p>
    <w:p>
      <w:pPr>
        <w:pStyle w:val="Normal"/>
        <w:widowControl w:val="false"/>
        <w:spacing w:lineRule="auto" w:line="240" w:before="0" w:after="0"/>
        <w:ind w:left="567" w:hanging="0"/>
        <w:rPr>
          <w:rFonts w:ascii="Times New Roman" w:hAnsi="Times New Roman" w:cs="Times New Roman"/>
          <w:b/>
          <w:b/>
          <w:sz w:val="24"/>
          <w:szCs w:val="24"/>
        </w:rPr>
      </w:pPr>
      <w:r>
        <w:rPr>
          <w:rFonts w:cs="Times New Roman" w:ascii="Times New Roman" w:hAnsi="Times New Roman"/>
          <w:b/>
          <w:sz w:val="24"/>
          <w:szCs w:val="24"/>
        </w:rPr>
        <w:t xml:space="preserve">Настоящим уведомлением я </w:t>
      </w:r>
    </w:p>
    <w:p>
      <w:pPr>
        <w:pStyle w:val="Normal"/>
        <w:widowControl w:val="false"/>
        <w:pBdr>
          <w:top w:val="single" w:sz="4" w:space="1" w:color="000000"/>
        </w:pBdr>
        <w:spacing w:lineRule="auto" w:line="240" w:before="0" w:after="0"/>
        <w:ind w:left="376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(фамилия, имя, отчество (при наличии)</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jc w:val="left"/>
        <w:tblInd w:w="567" w:type="dxa"/>
        <w:tblLayout w:type="fixed"/>
        <w:tblCellMar>
          <w:top w:w="0" w:type="dxa"/>
          <w:left w:w="28" w:type="dxa"/>
          <w:bottom w:w="0" w:type="dxa"/>
          <w:right w:w="28" w:type="dxa"/>
        </w:tblCellMar>
        <w:tblLook w:firstRow="0" w:noVBand="0" w:lastRow="0" w:firstColumn="0" w:lastColumn="0" w:noHBand="0" w:val="0000"/>
      </w:tblPr>
      <w:tblGrid>
        <w:gridCol w:w="3119"/>
        <w:gridCol w:w="673"/>
        <w:gridCol w:w="1990"/>
        <w:gridCol w:w="682"/>
        <w:gridCol w:w="2892"/>
      </w:tblGrid>
      <w:tr>
        <w:trPr>
          <w:cantSplit w:val="true"/>
        </w:trPr>
        <w:tc>
          <w:tcPr>
            <w:tcW w:w="3119"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73"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90"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82" w:type="dxa"/>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92"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3119"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(должность, в случае если застройщиком является юридическое лицо)</w:t>
            </w:r>
          </w:p>
        </w:tc>
        <w:tc>
          <w:tcPr>
            <w:tcW w:w="673" w:type="dxa"/>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1990"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(подпись)</w:t>
            </w:r>
          </w:p>
        </w:tc>
        <w:tc>
          <w:tcPr>
            <w:tcW w:w="68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tc>
        <w:tc>
          <w:tcPr>
            <w:tcW w:w="289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(расшифровка подписи)</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 настоящему уведомлению прилагается: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Технический план здания, квитанцию об оплате госпошлины, копию паспорта, правоустанавливающие документы на земельный участок</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rPr>
      </w:pPr>
      <w:r>
        <w:rPr>
          <w:rFonts w:cs="Times New Roman" w:ascii="Times New Roman" w:hAnsi="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pPr>
        <w:pStyle w:val="Normal"/>
        <w:widowControl w:val="false"/>
        <w:pBdr>
          <w:top w:val="single" w:sz="4" w:space="1" w:color="000000"/>
        </w:pBd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pBdr>
          <w:top w:val="single" w:sz="4" w:space="1" w:color="000000"/>
        </w:pBd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Spacing"/>
        <w:widowControl w:val="false"/>
        <w:rPr>
          <w:rFonts w:ascii="Times New Roman" w:hAnsi="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663" w:firstLine="709"/>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ПРИЛОЖЕНИЕ № 2</w:t>
      </w:r>
    </w:p>
    <w:p>
      <w:pPr>
        <w:pStyle w:val="Normal"/>
        <w:widowControl w:val="false"/>
        <w:spacing w:lineRule="auto" w:line="240" w:before="0" w:after="0"/>
        <w:ind w:left="4954" w:firstLine="2"/>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 xml:space="preserve">          </w:t>
      </w:r>
      <w:r>
        <w:rPr>
          <w:rFonts w:cs="Times New Roman" w:ascii="Times New Roman" w:hAnsi="Times New Roman"/>
          <w:color w:val="000000"/>
          <w:spacing w:val="-6"/>
          <w:sz w:val="28"/>
          <w:szCs w:val="28"/>
        </w:rPr>
        <w:t>к административному регламенту</w:t>
      </w:r>
    </w:p>
    <w:p>
      <w:pPr>
        <w:pStyle w:val="Normal"/>
        <w:widowControl w:val="false"/>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предоставления муниципальной</w:t>
      </w:r>
    </w:p>
    <w:p>
      <w:pPr>
        <w:pStyle w:val="NoSpacing"/>
        <w:widowControl w:val="false"/>
        <w:ind w:left="5664" w:hanging="0"/>
        <w:rPr>
          <w:rFonts w:ascii="Times New Roman" w:hAnsi="Times New Roman"/>
          <w:sz w:val="28"/>
          <w:szCs w:val="28"/>
        </w:rPr>
      </w:pPr>
      <w:r>
        <w:rPr>
          <w:rFonts w:cs="Times New Roman" w:ascii="Times New Roman" w:hAnsi="Times New Roman"/>
          <w:sz w:val="28"/>
          <w:szCs w:val="28"/>
        </w:rPr>
        <w:t>услуги «</w:t>
      </w:r>
      <w:r>
        <w:rPr>
          <w:rFonts w:cs="Times New Roman" w:ascii="Times New Roman" w:hAnsi="Times New Roman"/>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Spacing"/>
        <w:widowControl w:val="false"/>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3318" w:type="dxa"/>
        <w:jc w:val="right"/>
        <w:tblInd w:w="0" w:type="dxa"/>
        <w:tblLayout w:type="fixed"/>
        <w:tblCellMar>
          <w:top w:w="0" w:type="dxa"/>
          <w:left w:w="28" w:type="dxa"/>
          <w:bottom w:w="0" w:type="dxa"/>
          <w:right w:w="28" w:type="dxa"/>
        </w:tblCellMar>
        <w:tblLook w:firstRow="0" w:noVBand="0" w:lastRow="0" w:firstColumn="0" w:lastColumn="0" w:noHBand="0" w:val="0000"/>
      </w:tblPr>
      <w:tblGrid>
        <w:gridCol w:w="199"/>
        <w:gridCol w:w="395"/>
        <w:gridCol w:w="257"/>
        <w:gridCol w:w="1416"/>
        <w:gridCol w:w="371"/>
        <w:gridCol w:w="369"/>
        <w:gridCol w:w="310"/>
      </w:tblGrid>
      <w:tr>
        <w:trPr/>
        <w:tc>
          <w:tcPr>
            <w:tcW w:w="199"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t>
            </w:r>
          </w:p>
        </w:tc>
        <w:tc>
          <w:tcPr>
            <w:tcW w:w="395"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257"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августа</w:t>
            </w:r>
          </w:p>
        </w:tc>
        <w:tc>
          <w:tcPr>
            <w:tcW w:w="371"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20</w:t>
            </w:r>
          </w:p>
        </w:tc>
        <w:tc>
          <w:tcPr>
            <w:tcW w:w="369"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310" w:type="dxa"/>
            <w:tcBorders/>
            <w:vAlign w:val="bottom"/>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г.</w:t>
            </w:r>
          </w:p>
        </w:tc>
      </w:tr>
    </w:tbl>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Управление архитектуры и градостроительства администрации муниципального образования Кореновский район</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 Сведения о застройщике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6"/>
        <w:gridCol w:w="4713"/>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физическом лице, в случае если застройщиком является физическое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Иванов Иван Иванович</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жительства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Краснодарский край, г. Белая Калитва,                  ул. Калинина, д. 00, кв. 00</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Реквизиты документа, удостоверяющего личность</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Паспорт: серия: 0000 № 000000</w:t>
            </w:r>
          </w:p>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Выдан: Отделом УФМС России по Ростовской области в городе Белая Калитва</w:t>
            </w:r>
          </w:p>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Дата выдачи: 02.10.2018</w:t>
            </w:r>
          </w:p>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Код подразделения: 610-021</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юридическом лице, в случае если застройщиком является юридическое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Наименование</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нахождения</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1.2.4</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 Сведения о земельном участке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6"/>
        <w:gridCol w:w="4713"/>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(при наличии)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23:12:0000000:00</w:t>
            </w:r>
          </w:p>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Адрес или описание местоположения земельного участка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 xml:space="preserve">Краснодарский край, Кореновский район, </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х. Журавский, пр. Илистый, 50</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праве застройщика на земельный участок (правоустанавливающие документы)</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t>Договор аренды земельного участка несельскохозяйственного назначения         № 3000000000 от 24.11.2008г.</w:t>
            </w:r>
          </w:p>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t>Соглашение о переводе прав и обязанностей по договору аренды от 20.05.2017г</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наличии прав иных лиц на земельный участок (при наличии)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земельного участка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 xml:space="preserve">Для индивидуального жилищного строительства </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 Сведения об объекте капитального строительства</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6"/>
        <w:gridCol w:w="4713"/>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объект индивидуального жилищного строительства</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Цель подачи уведомления (строительство или реконструкция)</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Строительство</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параметрах:</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3.3.1</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Количество надземных этажей</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3.3.2</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Высота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 м</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3.3.3</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об отступах от границ земельного участка</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Отступ от северной границы – 22,35 м;</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Отступ от южной границы – 14,95 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Отступ от западной границы – 30,2 м;</w:t>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sz w:val="24"/>
                <w:szCs w:val="24"/>
              </w:rPr>
              <w:t>Отступ от восточной границы – 13,2 м</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3.3.4</w:t>
            </w:r>
          </w:p>
        </w:tc>
        <w:tc>
          <w:tcPr>
            <w:tcW w:w="4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Площадь застройки</w:t>
            </w:r>
          </w:p>
        </w:tc>
        <w:tc>
          <w:tcPr>
            <w:tcW w:w="4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147,0 кв. м</w:t>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Style w:val="afd"/>
        <w:tblW w:w="9634" w:type="dxa"/>
        <w:jc w:val="left"/>
        <w:tblInd w:w="0" w:type="dxa"/>
        <w:tblLayout w:type="fixed"/>
        <w:tblCellMar>
          <w:top w:w="0" w:type="dxa"/>
          <w:left w:w="28" w:type="dxa"/>
          <w:bottom w:w="0" w:type="dxa"/>
          <w:right w:w="28" w:type="dxa"/>
        </w:tblCellMar>
        <w:tblLook w:firstRow="1" w:noVBand="0" w:lastRow="1" w:firstColumn="1" w:lastColumn="1" w:noHBand="0" w:val="01e0"/>
      </w:tblPr>
      <w:tblGrid>
        <w:gridCol w:w="9634"/>
      </w:tblGrid>
      <w:tr>
        <w:trPr>
          <w:trHeight w:val="5255" w:hRule="atLeast"/>
        </w:trPr>
        <w:tc>
          <w:tcPr>
            <w:tcW w:w="9634"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52"/>
                <w:szCs w:val="24"/>
              </w:rPr>
            </w:pPr>
            <w:r>
              <w:rPr>
                <w:rFonts w:cs="Times New Roman" w:ascii="Times New Roman" w:hAnsi="Times New Roman"/>
                <w:b/>
                <w:sz w:val="52"/>
                <w:szCs w:val="24"/>
              </w:rPr>
            </w:r>
          </w:p>
        </w:tc>
      </w:tr>
    </w:tbl>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Почтовый адрес и (или) адрес электронной почты для связи:</w:t>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8-989-000-00-00</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При личном обращении в отдел архитектуры и градостроительства </w:t>
      </w:r>
    </w:p>
    <w:p>
      <w:pPr>
        <w:pStyle w:val="Normal"/>
        <w:widowControl w:val="false"/>
        <w:pBdr>
          <w:top w:val="single" w:sz="4" w:space="1" w:color="000000"/>
        </w:pBdr>
        <w:spacing w:lineRule="auto" w:line="240" w:before="0" w:after="0"/>
        <w:ind w:left="1148"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spacing w:val="-2"/>
        </w:rPr>
      </w:pPr>
      <w:r>
        <w:rPr>
          <w:rFonts w:cs="Times New Roman"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widowControl w:val="false"/>
        <w:spacing w:lineRule="auto" w:line="240" w:before="0" w:after="0"/>
        <w:ind w:left="567" w:hanging="0"/>
        <w:rPr>
          <w:rFonts w:ascii="Times New Roman" w:hAnsi="Times New Roman" w:cs="Times New Roman"/>
          <w:sz w:val="24"/>
        </w:rPr>
      </w:pPr>
      <w:r>
        <w:rPr>
          <w:rFonts w:cs="Times New Roman" w:ascii="Times New Roman" w:hAnsi="Times New Roman"/>
          <w:b/>
          <w:sz w:val="24"/>
          <w:szCs w:val="24"/>
        </w:rPr>
        <w:t xml:space="preserve">Настоящим уведомлением подтверждаю, что         </w:t>
      </w:r>
      <w:r>
        <w:rPr>
          <w:rFonts w:cs="Times New Roman" w:ascii="Times New Roman" w:hAnsi="Times New Roman"/>
          <w:sz w:val="24"/>
        </w:rPr>
        <w:t xml:space="preserve">объект индивидуального жилищного </w:t>
      </w:r>
    </w:p>
    <w:p>
      <w:pPr>
        <w:pStyle w:val="Normal"/>
        <w:widowControl w:val="false"/>
        <w:spacing w:lineRule="auto" w:line="240" w:before="0" w:after="0"/>
        <w:ind w:left="567" w:hanging="0"/>
        <w:rPr>
          <w:rFonts w:ascii="Times New Roman" w:hAnsi="Times New Roman" w:cs="Times New Roman"/>
          <w:b/>
          <w:b/>
          <w:sz w:val="32"/>
          <w:szCs w:val="24"/>
        </w:rPr>
      </w:pPr>
      <w:r>
        <w:rPr>
          <w:rFonts w:cs="Times New Roman" w:ascii="Times New Roman" w:hAnsi="Times New Roman"/>
          <w:b/>
          <w:sz w:val="32"/>
          <w:szCs w:val="24"/>
        </w:rPr>
        <w:t xml:space="preserve">                                                                               </w:t>
      </w:r>
      <w:r>
        <w:rPr>
          <w:rFonts w:cs="Times New Roman" w:ascii="Times New Roman" w:hAnsi="Times New Roman"/>
          <w:sz w:val="24"/>
        </w:rPr>
        <w:t>строительства</w:t>
      </w:r>
    </w:p>
    <w:p>
      <w:pPr>
        <w:pStyle w:val="Normal"/>
        <w:widowControl w:val="false"/>
        <w:pBdr>
          <w:top w:val="single" w:sz="4" w:space="1" w:color="000000"/>
        </w:pBdr>
        <w:spacing w:lineRule="auto" w:line="240" w:before="0" w:after="0"/>
        <w:ind w:left="558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(объект индивидуального жилищного строительства или садовый дом)</w:t>
      </w:r>
    </w:p>
    <w:p>
      <w:pPr>
        <w:pStyle w:val="Normal"/>
        <w:widowControl w:val="false"/>
        <w:spacing w:lineRule="auto" w:line="240" w:before="0" w:after="0"/>
        <w:jc w:val="both"/>
        <w:rPr>
          <w:rFonts w:ascii="Times New Roman" w:hAnsi="Times New Roman" w:cs="Times New Roman"/>
          <w:b/>
          <w:b/>
          <w:sz w:val="2"/>
          <w:szCs w:val="2"/>
        </w:rPr>
      </w:pPr>
      <w:r>
        <w:rPr>
          <w:rFonts w:cs="Times New Roman" w:ascii="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br/>
      </w:r>
    </w:p>
    <w:p>
      <w:pPr>
        <w:pStyle w:val="Normal"/>
        <w:widowControl w:val="false"/>
        <w:tabs>
          <w:tab w:val="clear" w:pos="708"/>
          <w:tab w:val="right" w:pos="9923" w:leader="none"/>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Чек по оплате: дата операции (МСК): 14.11.2018; номер операции: 820973</w:t>
        <w:tab/>
        <w:t>.</w:t>
      </w:r>
    </w:p>
    <w:p>
      <w:pPr>
        <w:pStyle w:val="Normal"/>
        <w:widowControl w:val="false"/>
        <w:pBdr>
          <w:top w:val="single" w:sz="4" w:space="1" w:color="000000"/>
        </w:pBdr>
        <w:spacing w:lineRule="auto" w:line="240" w:before="0" w:after="0"/>
        <w:ind w:right="113" w:hanging="0"/>
        <w:jc w:val="center"/>
        <w:rPr>
          <w:rFonts w:ascii="Times New Roman" w:hAnsi="Times New Roman" w:cs="Times New Roman"/>
        </w:rPr>
      </w:pPr>
      <w:r>
        <w:rPr>
          <w:rFonts w:cs="Times New Roman" w:ascii="Times New Roman" w:hAnsi="Times New Roman"/>
        </w:rPr>
        <w:t>(реквизиты платежного документа)</w:t>
      </w:r>
    </w:p>
    <w:p>
      <w:pPr>
        <w:pStyle w:val="Normal"/>
        <w:widowControl w:val="false"/>
        <w:spacing w:lineRule="auto" w:line="240" w:before="0" w:after="0"/>
        <w:ind w:left="567" w:hanging="0"/>
        <w:rPr>
          <w:rFonts w:ascii="Times New Roman" w:hAnsi="Times New Roman" w:cs="Times New Roman"/>
          <w:b/>
          <w:b/>
          <w:sz w:val="24"/>
          <w:szCs w:val="24"/>
        </w:rPr>
      </w:pPr>
      <w:r>
        <w:rPr>
          <w:rFonts w:cs="Times New Roman" w:ascii="Times New Roman" w:hAnsi="Times New Roman"/>
          <w:b/>
          <w:sz w:val="24"/>
          <w:szCs w:val="24"/>
        </w:rPr>
        <w:t xml:space="preserve">Настоящим уведомлением я Иванов Иван Иванович </w:t>
      </w:r>
    </w:p>
    <w:p>
      <w:pPr>
        <w:pStyle w:val="Normal"/>
        <w:widowControl w:val="false"/>
        <w:pBdr>
          <w:top w:val="single" w:sz="4" w:space="1" w:color="000000"/>
        </w:pBdr>
        <w:spacing w:lineRule="auto" w:line="240" w:before="0" w:after="0"/>
        <w:ind w:left="376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(фамилия, имя, отчество (при наличии)</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jc w:val="left"/>
        <w:tblInd w:w="567" w:type="dxa"/>
        <w:tblLayout w:type="fixed"/>
        <w:tblCellMar>
          <w:top w:w="0" w:type="dxa"/>
          <w:left w:w="28" w:type="dxa"/>
          <w:bottom w:w="0" w:type="dxa"/>
          <w:right w:w="28" w:type="dxa"/>
        </w:tblCellMar>
        <w:tblLook w:firstRow="0" w:noVBand="0" w:lastRow="0" w:firstColumn="0" w:lastColumn="0" w:noHBand="0" w:val="0000"/>
      </w:tblPr>
      <w:tblGrid>
        <w:gridCol w:w="3119"/>
        <w:gridCol w:w="673"/>
        <w:gridCol w:w="1990"/>
        <w:gridCol w:w="682"/>
        <w:gridCol w:w="2892"/>
      </w:tblGrid>
      <w:tr>
        <w:trPr>
          <w:cantSplit w:val="true"/>
        </w:trPr>
        <w:tc>
          <w:tcPr>
            <w:tcW w:w="3119"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73"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90"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82" w:type="dxa"/>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92"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Иванов И.И.</w:t>
            </w:r>
          </w:p>
        </w:tc>
      </w:tr>
      <w:tr>
        <w:trPr>
          <w:cantSplit w:val="true"/>
        </w:trPr>
        <w:tc>
          <w:tcPr>
            <w:tcW w:w="3119"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(должность, в случае если застройщиком является юридическое лицо)</w:t>
            </w:r>
          </w:p>
        </w:tc>
        <w:tc>
          <w:tcPr>
            <w:tcW w:w="673" w:type="dxa"/>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1990"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(подпись)</w:t>
            </w:r>
          </w:p>
        </w:tc>
        <w:tc>
          <w:tcPr>
            <w:tcW w:w="68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tc>
        <w:tc>
          <w:tcPr>
            <w:tcW w:w="289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(расшифровка подписи)</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 настоящему уведомлению прилагается: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Технический план здания, квитанцию об оплате госпошлины, копию паспорта, правоустанавливающие документы на земельный участок</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rPr>
      </w:pPr>
      <w:r>
        <w:rPr>
          <w:rFonts w:cs="Times New Roman" w:ascii="Times New Roman" w:hAnsi="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pPr>
        <w:pStyle w:val="Normal"/>
        <w:widowControl w:val="false"/>
        <w:pBdr>
          <w:top w:val="single" w:sz="4" w:space="1" w:color="000000"/>
        </w:pBd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Spacing"/>
        <w:widowControl w:val="false"/>
        <w:rPr>
          <w:rFonts w:ascii="Times New Roman" w:hAnsi="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tbl>
      <w:tblPr>
        <w:tblStyle w:val="14"/>
        <w:tblW w:w="107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85"/>
        <w:gridCol w:w="6220"/>
      </w:tblGrid>
      <w:tr>
        <w:trPr/>
        <w:tc>
          <w:tcPr>
            <w:tcW w:w="4485" w:type="dxa"/>
            <w:tcBorders/>
          </w:tcPr>
          <w:p>
            <w:pPr>
              <w:pStyle w:val="Normal"/>
              <w:widowControl w:val="false"/>
              <w:suppressAutoHyphens w:val="true"/>
              <w:overflowPunct w:val="true"/>
              <w:spacing w:lineRule="auto" w:line="240" w:before="0" w:after="0"/>
              <w:ind w:firstLine="720"/>
              <w:jc w:val="center"/>
              <w:textAlignment w:val="baseline"/>
              <w:rPr>
                <w:b/>
                <w:b/>
                <w:sz w:val="26"/>
                <w:szCs w:val="26"/>
              </w:rPr>
            </w:pPr>
            <w:r>
              <w:rPr>
                <w:b/>
                <w:sz w:val="26"/>
                <w:szCs w:val="26"/>
              </w:rPr>
            </w:r>
          </w:p>
        </w:tc>
        <w:tc>
          <w:tcPr>
            <w:tcW w:w="6220" w:type="dxa"/>
            <w:tcBorders/>
          </w:tcPr>
          <w:p>
            <w:pPr>
              <w:pStyle w:val="Normal"/>
              <w:widowControl w:val="false"/>
              <w:suppressAutoHyphens w:val="true"/>
              <w:overflowPunct w:val="true"/>
              <w:spacing w:lineRule="auto" w:line="240" w:before="0" w:after="0"/>
              <w:ind w:firstLine="720"/>
              <w:jc w:val="center"/>
              <w:textAlignment w:val="baseline"/>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ПРИЛОЖЕНИЕ № 3</w:t>
            </w:r>
          </w:p>
          <w:p>
            <w:pPr>
              <w:pStyle w:val="Normal"/>
              <w:widowControl w:val="false"/>
              <w:suppressAutoHyphens w:val="true"/>
              <w:overflowPunct w:val="true"/>
              <w:spacing w:lineRule="auto" w:line="240" w:before="0" w:after="0"/>
              <w:ind w:firstLine="720"/>
              <w:jc w:val="center"/>
              <w:textAlignment w:val="baseline"/>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к административному регламенту</w:t>
            </w:r>
          </w:p>
          <w:p>
            <w:pPr>
              <w:pStyle w:val="Normal"/>
              <w:widowControl w:val="false"/>
              <w:suppressAutoHyphens w:val="true"/>
              <w:overflowPunct w:val="true"/>
              <w:spacing w:lineRule="auto" w:line="240" w:before="0" w:after="0"/>
              <w:ind w:firstLine="720"/>
              <w:jc w:val="center"/>
              <w:textAlignment w:val="baseline"/>
              <w:rPr>
                <w:sz w:val="28"/>
                <w:szCs w:val="28"/>
              </w:rPr>
            </w:pPr>
            <w:r>
              <w:rPr>
                <w:rFonts w:eastAsia="Times New Roman" w:cs="Times New Roman" w:ascii="Times New Roman" w:hAnsi="Times New Roman"/>
                <w:kern w:val="0"/>
                <w:sz w:val="28"/>
                <w:szCs w:val="28"/>
                <w:lang w:val="ru-RU" w:eastAsia="ru-RU" w:bidi="ar-SA"/>
              </w:rPr>
              <w:t>предоставления муниципальной</w:t>
            </w:r>
          </w:p>
          <w:p>
            <w:pPr>
              <w:pStyle w:val="Normal"/>
              <w:widowControl w:val="false"/>
              <w:suppressAutoHyphens w:val="true"/>
              <w:overflowPunct w:val="true"/>
              <w:spacing w:lineRule="auto" w:line="240" w:before="0" w:after="0"/>
              <w:ind w:firstLine="720"/>
              <w:jc w:val="center"/>
              <w:textAlignment w:val="baseline"/>
              <w:rPr>
                <w:sz w:val="28"/>
                <w:szCs w:val="28"/>
              </w:rPr>
            </w:pPr>
            <w:r>
              <w:rPr>
                <w:rFonts w:eastAsia="Times New Roman" w:cs="Times New Roman" w:ascii="Times New Roman" w:hAnsi="Times New Roman"/>
                <w:kern w:val="0"/>
                <w:sz w:val="28"/>
                <w:szCs w:val="28"/>
                <w:lang w:val="ru-RU" w:eastAsia="ru-RU" w:bidi="ar-SA"/>
              </w:rPr>
              <w:t>услуги «</w:t>
            </w:r>
            <w:r>
              <w:rPr>
                <w:rFonts w:eastAsia="Times New Roman" w:cs="Times New Roman" w:ascii="Times New Roman" w:hAnsi="Times New Roman"/>
                <w:color w:val="000000"/>
                <w:kern w:val="0"/>
                <w:sz w:val="28"/>
                <w:szCs w:val="28"/>
                <w:shd w:fill="FFFFFF" w:val="clear"/>
                <w:lang w:val="ru-RU" w:eastAsia="ru-RU" w:bidi="ar-SA"/>
              </w:rPr>
              <w:t>Прием уведомлений об окончании строительства или реконструкции объекта индивидуального жилищного строительства или садового дома</w:t>
            </w:r>
            <w:r>
              <w:rPr>
                <w:rFonts w:eastAsia="Times New Roman" w:cs="Times New Roman" w:ascii="Times New Roman" w:hAnsi="Times New Roman"/>
                <w:kern w:val="0"/>
                <w:sz w:val="28"/>
                <w:szCs w:val="28"/>
                <w:lang w:val="ru-RU" w:eastAsia="ru-RU" w:bidi="ar-SA"/>
              </w:rPr>
              <w:t>»</w:t>
            </w:r>
          </w:p>
        </w:tc>
      </w:tr>
    </w:tbl>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Style w:val="14"/>
        <w:tblpPr w:bottomFromText="0" w:horzAnchor="text" w:leftFromText="180" w:rightFromText="180" w:tblpX="0" w:tblpY="1" w:topFromText="0" w:vertAnchor="text"/>
        <w:tblW w:w="10065" w:type="dxa"/>
        <w:jc w:val="left"/>
        <w:tblInd w:w="0" w:type="dxa"/>
        <w:tblLayout w:type="fixed"/>
        <w:tblCellMar>
          <w:top w:w="0" w:type="dxa"/>
          <w:left w:w="5" w:type="dxa"/>
          <w:bottom w:w="0" w:type="dxa"/>
          <w:right w:w="5" w:type="dxa"/>
        </w:tblCellMar>
        <w:tblLook w:firstRow="1" w:noVBand="1" w:lastRow="0" w:firstColumn="1" w:lastColumn="0" w:noHBand="0" w:val="04a0"/>
      </w:tblPr>
      <w:tblGrid>
        <w:gridCol w:w="5096"/>
        <w:gridCol w:w="761"/>
        <w:gridCol w:w="1082"/>
        <w:gridCol w:w="284"/>
        <w:gridCol w:w="2842"/>
      </w:tblGrid>
      <w:tr>
        <w:trPr/>
        <w:tc>
          <w:tcPr>
            <w:tcW w:w="5096" w:type="dxa"/>
            <w:vMerge w:val="restart"/>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761" w:type="dxa"/>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rFonts w:eastAsia="Times New Roman" w:cs="Times New Roman" w:ascii="Times New Roman" w:hAnsi="Times New Roman"/>
                <w:kern w:val="0"/>
                <w:sz w:val="24"/>
                <w:szCs w:val="26"/>
                <w:lang w:val="ru-RU" w:eastAsia="ru-RU" w:bidi="ar-SA"/>
              </w:rPr>
              <w:t>Кому:</w:t>
            </w:r>
          </w:p>
        </w:tc>
        <w:tc>
          <w:tcPr>
            <w:tcW w:w="4208" w:type="dxa"/>
            <w:gridSpan w:val="3"/>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rFonts w:eastAsia="Times New Roman" w:cs="Times New Roman" w:ascii="Times New Roman" w:hAnsi="Times New Roman"/>
                <w:b/>
                <w:i/>
                <w:kern w:val="0"/>
                <w:sz w:val="24"/>
                <w:szCs w:val="26"/>
                <w:lang w:val="ru-RU" w:eastAsia="ru-RU" w:bidi="ar-SA"/>
              </w:rPr>
              <w:t xml:space="preserve"> </w:t>
            </w:r>
          </w:p>
        </w:tc>
      </w:tr>
      <w:tr>
        <w:trPr/>
        <w:tc>
          <w:tcPr>
            <w:tcW w:w="5096"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69"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6"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1843" w:type="dxa"/>
            <w:gridSpan w:val="2"/>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rFonts w:eastAsia="Times New Roman" w:cs="Times New Roman" w:ascii="Times New Roman" w:hAnsi="Times New Roman"/>
                <w:kern w:val="0"/>
                <w:sz w:val="24"/>
                <w:szCs w:val="26"/>
                <w:lang w:val="ru-RU" w:eastAsia="ru-RU" w:bidi="ar-SA"/>
              </w:rPr>
              <w:t>Почтовый адрес:</w:t>
            </w:r>
          </w:p>
        </w:tc>
        <w:tc>
          <w:tcPr>
            <w:tcW w:w="3126" w:type="dxa"/>
            <w:gridSpan w:val="2"/>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6"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69"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6"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69"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6"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69"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6"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2127" w:type="dxa"/>
            <w:gridSpan w:val="3"/>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rFonts w:eastAsia="Times New Roman" w:cs="Times New Roman" w:ascii="Times New Roman" w:hAnsi="Times New Roman"/>
                <w:kern w:val="0"/>
                <w:sz w:val="24"/>
                <w:szCs w:val="26"/>
                <w:lang w:val="ru-RU" w:eastAsia="ru-RU" w:bidi="ar-SA"/>
              </w:rPr>
              <w:t>Электронная почта:</w:t>
            </w:r>
          </w:p>
        </w:tc>
        <w:tc>
          <w:tcPr>
            <w:tcW w:w="2842" w:type="dxa"/>
            <w:tcBorders/>
          </w:tcPr>
          <w:p>
            <w:pPr>
              <w:pStyle w:val="Normal"/>
              <w:widowControl w:val="false"/>
              <w:suppressAutoHyphens w:val="true"/>
              <w:overflowPunct w:val="true"/>
              <w:spacing w:lineRule="auto" w:line="240" w:before="0" w:after="0"/>
              <w:ind w:firstLine="720"/>
              <w:jc w:val="center"/>
              <w:textAlignment w:val="baseline"/>
              <w:rPr>
                <w:b/>
                <w:b/>
                <w:i/>
                <w:i/>
                <w:sz w:val="24"/>
                <w:szCs w:val="26"/>
              </w:rPr>
            </w:pPr>
            <w:r>
              <w:rPr>
                <w:b/>
                <w:i/>
                <w:sz w:val="24"/>
                <w:szCs w:val="26"/>
              </w:rPr>
            </w:r>
          </w:p>
        </w:tc>
      </w:tr>
      <w:tr>
        <w:trPr/>
        <w:tc>
          <w:tcPr>
            <w:tcW w:w="5096"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69" w:type="dxa"/>
            <w:gridSpan w:val="4"/>
            <w:tcBorders/>
          </w:tcPr>
          <w:p>
            <w:pPr>
              <w:pStyle w:val="Normal"/>
              <w:widowControl w:val="false"/>
              <w:suppressAutoHyphens w:val="true"/>
              <w:overflowPunct w:val="true"/>
              <w:spacing w:lineRule="auto" w:line="240" w:before="0" w:after="0"/>
              <w:ind w:firstLine="720"/>
              <w:jc w:val="center"/>
              <w:textAlignment w:val="baseline"/>
              <w:rPr>
                <w:b/>
                <w:b/>
                <w:i/>
                <w:i/>
                <w:sz w:val="24"/>
                <w:szCs w:val="26"/>
              </w:rPr>
            </w:pPr>
            <w:r>
              <w:rPr>
                <w:b/>
                <w:i/>
                <w:sz w:val="24"/>
                <w:szCs w:val="26"/>
              </w:rPr>
            </w:r>
          </w:p>
        </w:tc>
      </w:tr>
    </w:tbl>
    <w:p>
      <w:pPr>
        <w:pStyle w:val="Normal"/>
        <w:widowControl w:val="false"/>
        <w:spacing w:lineRule="auto" w:line="240" w:before="0" w:after="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24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99"/>
        <w:gridCol w:w="397"/>
        <w:gridCol w:w="255"/>
        <w:gridCol w:w="1416"/>
        <w:gridCol w:w="364"/>
        <w:gridCol w:w="372"/>
        <w:gridCol w:w="456"/>
        <w:gridCol w:w="4767"/>
        <w:gridCol w:w="1697"/>
      </w:tblGrid>
      <w:tr>
        <w:trPr/>
        <w:tc>
          <w:tcPr>
            <w:tcW w:w="199"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3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4"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72" w:type="dxa"/>
            <w:tcBorders>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56" w:type="dxa"/>
            <w:tcBorders/>
            <w:vAlign w:val="bottom"/>
          </w:tcPr>
          <w:p>
            <w:pPr>
              <w:pStyle w:val="Normal"/>
              <w:widowControl w:val="false"/>
              <w:spacing w:lineRule="auto" w:line="240" w:before="0" w:after="0"/>
              <w:ind w:lef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г.</w:t>
            </w:r>
          </w:p>
        </w:tc>
        <w:tc>
          <w:tcPr>
            <w:tcW w:w="4767" w:type="dxa"/>
            <w:tcBorders/>
            <w:vAlign w:val="bottom"/>
          </w:tcPr>
          <w:p>
            <w:pPr>
              <w:pStyle w:val="Normal"/>
              <w:widowControl w:val="false"/>
              <w:spacing w:lineRule="auto" w:line="240" w:before="0" w:after="0"/>
              <w:ind w:right="85"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6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360" w:after="200"/>
        <w:ind w:firstLine="567"/>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По результатам рассмотрения</w:t>
      </w:r>
      <w:r>
        <w:rPr>
          <w:rFonts w:eastAsia="Times New Roman" w:cs="Times New Roman"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br/>
        <w:t>(далее – уведомление),</w:t>
      </w:r>
    </w:p>
    <w:tbl>
      <w:tblPr>
        <w:tblW w:w="998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820"/>
        <w:gridCol w:w="5159"/>
      </w:tblGrid>
      <w:tr>
        <w:trPr/>
        <w:tc>
          <w:tcPr>
            <w:tcW w:w="4820"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направленного</w:t>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(дата направления уведомления)</w:t>
            </w:r>
          </w:p>
        </w:tc>
        <w:tc>
          <w:tcPr>
            <w:tcW w:w="515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4820" w:type="dxa"/>
            <w:tcBorders/>
            <w:vAlign w:val="bottom"/>
          </w:tcPr>
          <w:p>
            <w:pPr>
              <w:pStyle w:val="Normal"/>
              <w:widowControl w:val="false"/>
              <w:spacing w:lineRule="auto" w:line="240" w:before="8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зарегистрированного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0"/>
                <w:szCs w:val="20"/>
              </w:rPr>
              <w:t>(дата и номер регистрации уведомления)</w:t>
            </w:r>
          </w:p>
        </w:tc>
        <w:tc>
          <w:tcPr>
            <w:tcW w:w="5159" w:type="dxa"/>
            <w:tcBorders>
              <w:top w:val="single" w:sz="4" w:space="0" w:color="000000"/>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уведомляет о соответствии</w:t>
      </w:r>
      <w:r>
        <w:rPr>
          <w:rFonts w:eastAsia="Times New Roman" w:cs="Times New Roman" w:ascii="Times New Roman" w:hAnsi="Times New Roman"/>
          <w:sz w:val="24"/>
          <w:szCs w:val="24"/>
        </w:rPr>
        <w:t xml:space="preserve">  построенного </w:t>
      </w:r>
    </w:p>
    <w:p>
      <w:pPr>
        <w:pStyle w:val="Normal"/>
        <w:widowControl w:val="false"/>
        <w:pBdr>
          <w:top w:val="single" w:sz="4" w:space="1" w:color="000000"/>
        </w:pBdr>
        <w:spacing w:lineRule="auto" w:line="240" w:before="0" w:after="0"/>
        <w:ind w:left="3066"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(построенного или реконструированного)</w:t>
      </w:r>
    </w:p>
    <w:p>
      <w:pPr>
        <w:pStyle w:val="Normal"/>
        <w:widowControl w:val="false"/>
        <w:tabs>
          <w:tab w:val="clear" w:pos="708"/>
          <w:tab w:val="right" w:pos="9923"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Объекта индивидуального жилищного строительства  </w:t>
        <w:tab/>
        <w:t>,</w:t>
      </w:r>
    </w:p>
    <w:p>
      <w:pPr>
        <w:pStyle w:val="Normal"/>
        <w:widowControl w:val="false"/>
        <w:pBdr>
          <w:top w:val="single" w:sz="4" w:space="1" w:color="000000"/>
        </w:pBdr>
        <w:spacing w:lineRule="auto" w:line="240" w:before="0" w:after="0"/>
        <w:ind w:right="113"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(объекта индивидуального жилищного строительства или садового дома)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указанного в уведомлении и расположенного на земельном участке</w:t>
        <w:br/>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(кадастровый номер земельного участка (при наличии), адрес или описание местоположения земельного участка)</w:t>
      </w:r>
    </w:p>
    <w:p>
      <w:pPr>
        <w:pStyle w:val="Normal"/>
        <w:widowControl w:val="false"/>
        <w:spacing w:lineRule="auto" w:line="240" w:before="0" w:after="360"/>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требованиям законодательства о градостроительной деятельности.</w:t>
      </w:r>
    </w:p>
    <w:p>
      <w:pPr>
        <w:pStyle w:val="Normal"/>
        <w:widowControl w:val="false"/>
        <w:spacing w:lineRule="auto" w:line="240" w:before="0" w:after="36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649"/>
        <w:gridCol w:w="397"/>
        <w:gridCol w:w="1807"/>
        <w:gridCol w:w="397"/>
        <w:gridCol w:w="2729"/>
      </w:tblGrid>
      <w:tr>
        <w:trPr>
          <w:cantSplit w:val="true"/>
        </w:trPr>
        <w:tc>
          <w:tcPr>
            <w:tcW w:w="464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0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72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cantSplit w:val="true"/>
        </w:trPr>
        <w:tc>
          <w:tcPr>
            <w:tcW w:w="4649" w:type="dxa"/>
            <w:tcBorders/>
          </w:tcPr>
          <w:p>
            <w:pPr>
              <w:pStyle w:val="Normal"/>
              <w:widowControl w:val="false"/>
              <w:spacing w:lineRule="auto" w:line="240" w:before="0" w:after="0"/>
              <w:jc w:val="center"/>
              <w:rPr>
                <w:rFonts w:ascii="Times New Roman" w:hAnsi="Times New Roman" w:eastAsia="Times New Roman" w:cs="Times New Roman"/>
                <w:iCs/>
                <w:sz w:val="20"/>
                <w:szCs w:val="14"/>
              </w:rPr>
            </w:pPr>
            <w:r>
              <w:rPr>
                <w:rFonts w:eastAsia="Times New Roman" w:cs="Times New Roman" w:ascii="Times New Roman" w:hAnsi="Times New Roman"/>
                <w:spacing w:val="-2"/>
                <w:sz w:val="20"/>
                <w:szCs w:val="20"/>
              </w:rPr>
              <w:t>(</w:t>
            </w:r>
            <w:r>
              <w:rPr>
                <w:rFonts w:eastAsia="Times New Roman" w:cs="Times New Roman" w:ascii="Times New Roman" w:hAnsi="Times New Roman"/>
                <w:iCs/>
                <w:sz w:val="20"/>
                <w:szCs w:val="14"/>
              </w:rPr>
              <w:t>должность уполномоченного лица органа,</w:t>
            </w:r>
          </w:p>
          <w:p>
            <w:pPr>
              <w:pStyle w:val="Normal"/>
              <w:widowControl w:val="false"/>
              <w:spacing w:lineRule="auto" w:line="240" w:before="0" w:after="0"/>
              <w:jc w:val="center"/>
              <w:rPr>
                <w:rFonts w:ascii="Times New Roman" w:hAnsi="Times New Roman" w:eastAsia="Times New Roman" w:cs="Times New Roman"/>
                <w:spacing w:val="-2"/>
                <w:sz w:val="20"/>
                <w:szCs w:val="20"/>
              </w:rPr>
            </w:pPr>
            <w:r>
              <w:rPr>
                <w:rFonts w:eastAsia="Times New Roman" w:cs="Times New Roman" w:ascii="Times New Roman" w:hAnsi="Times New Roman"/>
                <w:iCs/>
                <w:sz w:val="20"/>
                <w:szCs w:val="14"/>
              </w:rPr>
              <w:t>осуществляющего выдачу разрешения на строительство</w:t>
            </w:r>
            <w:r>
              <w:rPr>
                <w:rFonts w:eastAsia="Times New Roman" w:cs="Times New Roman" w:ascii="Times New Roman" w:hAnsi="Times New Roman"/>
                <w:sz w:val="20"/>
                <w:szCs w:val="20"/>
              </w:rPr>
              <w:t>)</w:t>
            </w:r>
          </w:p>
        </w:tc>
        <w:tc>
          <w:tcPr>
            <w:tcW w:w="397" w:type="dxa"/>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807"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(подпись)</w:t>
            </w:r>
          </w:p>
        </w:tc>
        <w:tc>
          <w:tcPr>
            <w:tcW w:w="397"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729"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(расшифровка подписи)</w:t>
            </w:r>
          </w:p>
        </w:tc>
      </w:tr>
    </w:tbl>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М.П.</w:t>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rmal"/>
        <w:widowControl w:val="false"/>
        <w:spacing w:lineRule="auto" w:line="240" w:before="0" w:after="0"/>
        <w:rPr>
          <w:rFonts w:ascii="Times New Roman" w:hAnsi="Times New Roman" w:eastAsia="Times New Roman" w:cs="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24"/>
        <w:tblW w:w="105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96"/>
        <w:gridCol w:w="5067"/>
      </w:tblGrid>
      <w:tr>
        <w:trPr/>
        <w:tc>
          <w:tcPr>
            <w:tcW w:w="5496" w:type="dxa"/>
            <w:tcBorders/>
          </w:tcPr>
          <w:p>
            <w:pPr>
              <w:pStyle w:val="Normal"/>
              <w:widowControl w:val="false"/>
              <w:suppressAutoHyphens w:val="true"/>
              <w:spacing w:lineRule="auto" w:line="240" w:before="0" w:after="0"/>
              <w:jc w:val="center"/>
              <w:rPr>
                <w:b/>
                <w:b/>
                <w:sz w:val="26"/>
                <w:szCs w:val="26"/>
              </w:rPr>
            </w:pPr>
            <w:r>
              <w:rPr>
                <w:b/>
                <w:sz w:val="26"/>
                <w:szCs w:val="26"/>
              </w:rPr>
            </w:r>
          </w:p>
        </w:tc>
        <w:tc>
          <w:tcPr>
            <w:tcW w:w="5067" w:type="dxa"/>
            <w:tcBorders/>
          </w:tcPr>
          <w:p>
            <w:pPr>
              <w:pStyle w:val="Normal"/>
              <w:widowControl w:val="false"/>
              <w:suppressAutoHyphens w:val="true"/>
              <w:spacing w:lineRule="auto" w:line="240" w:before="0" w:after="0"/>
              <w:jc w:val="center"/>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ПРИЛОЖЕНИЕ № 4</w:t>
            </w:r>
          </w:p>
          <w:p>
            <w:pPr>
              <w:pStyle w:val="Normal"/>
              <w:widowControl w:val="false"/>
              <w:suppressAutoHyphens w:val="true"/>
              <w:spacing w:lineRule="auto" w:line="240" w:before="0" w:after="0"/>
              <w:jc w:val="center"/>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к административному регламенту</w:t>
            </w:r>
          </w:p>
          <w:p>
            <w:pPr>
              <w:pStyle w:val="Normal"/>
              <w:widowControl w:val="false"/>
              <w:suppressAutoHyphens w:val="true"/>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предоставления муниципальной</w:t>
            </w:r>
          </w:p>
          <w:p>
            <w:pPr>
              <w:pStyle w:val="Normal"/>
              <w:widowControl w:val="false"/>
              <w:suppressAutoHyphens w:val="true"/>
              <w:spacing w:lineRule="auto" w:line="240" w:before="0" w:after="0"/>
              <w:jc w:val="center"/>
              <w:rPr>
                <w:b/>
                <w:b/>
                <w:sz w:val="26"/>
                <w:szCs w:val="26"/>
              </w:rPr>
            </w:pPr>
            <w:r>
              <w:rPr>
                <w:rFonts w:eastAsia="Times New Roman" w:cs="Times New Roman" w:ascii="Times New Roman" w:hAnsi="Times New Roman"/>
                <w:kern w:val="0"/>
                <w:sz w:val="28"/>
                <w:szCs w:val="28"/>
                <w:lang w:val="ru-RU" w:eastAsia="ru-RU" w:bidi="ar-SA"/>
              </w:rPr>
              <w:t>услуги «</w:t>
            </w:r>
            <w:r>
              <w:rPr>
                <w:rFonts w:eastAsia="Times New Roman" w:cs="Times New Roman" w:ascii="Times New Roman" w:hAnsi="Times New Roman"/>
                <w:color w:val="000000"/>
                <w:kern w:val="0"/>
                <w:sz w:val="28"/>
                <w:szCs w:val="28"/>
                <w:shd w:fill="FFFFFF" w:val="clear"/>
                <w:lang w:val="ru-RU" w:eastAsia="ru-RU" w:bidi="ar-SA"/>
              </w:rPr>
              <w:t>Прием уведомлений об окончании строительства или реконструкции объекта индивидуального жилищного строительства или садового дома</w:t>
            </w:r>
            <w:r>
              <w:rPr>
                <w:rFonts w:eastAsia="Times New Roman" w:cs="Times New Roman" w:ascii="Times New Roman" w:hAnsi="Times New Roman"/>
                <w:kern w:val="0"/>
                <w:sz w:val="28"/>
                <w:szCs w:val="28"/>
                <w:lang w:val="ru-RU" w:eastAsia="ru-RU" w:bidi="ar-SA"/>
              </w:rPr>
              <w:t>»</w:t>
            </w:r>
          </w:p>
        </w:tc>
      </w:tr>
    </w:tbl>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Style w:val="24"/>
        <w:tblpPr w:bottomFromText="0" w:horzAnchor="text" w:leftFromText="180" w:rightFromText="180" w:tblpX="0" w:tblpY="1" w:topFromText="0" w:vertAnchor="text"/>
        <w:tblW w:w="10065"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5096"/>
        <w:gridCol w:w="761"/>
        <w:gridCol w:w="1082"/>
        <w:gridCol w:w="284"/>
        <w:gridCol w:w="2842"/>
      </w:tblGrid>
      <w:tr>
        <w:trPr/>
        <w:tc>
          <w:tcPr>
            <w:tcW w:w="5096" w:type="dxa"/>
            <w:vMerge w:val="restart"/>
            <w:tcBorders/>
          </w:tcPr>
          <w:p>
            <w:pPr>
              <w:pStyle w:val="Normal"/>
              <w:widowControl w:val="false"/>
              <w:suppressAutoHyphens w:val="true"/>
              <w:spacing w:lineRule="auto" w:line="240" w:before="0" w:after="0"/>
              <w:jc w:val="left"/>
              <w:rPr>
                <w:sz w:val="24"/>
                <w:szCs w:val="26"/>
              </w:rPr>
            </w:pPr>
            <w:r>
              <w:rPr>
                <w:sz w:val="24"/>
                <w:szCs w:val="26"/>
              </w:rPr>
            </w:r>
          </w:p>
        </w:tc>
        <w:tc>
          <w:tcPr>
            <w:tcW w:w="761" w:type="dxa"/>
            <w:tcBorders/>
          </w:tcPr>
          <w:p>
            <w:pPr>
              <w:pStyle w:val="Normal"/>
              <w:widowControl w:val="false"/>
              <w:suppressAutoHyphens w:val="true"/>
              <w:spacing w:lineRule="auto" w:line="240" w:before="0" w:after="0"/>
              <w:jc w:val="left"/>
              <w:rPr>
                <w:sz w:val="24"/>
                <w:szCs w:val="26"/>
              </w:rPr>
            </w:pPr>
            <w:r>
              <w:rPr>
                <w:rFonts w:eastAsia="Times New Roman" w:cs="Times New Roman" w:ascii="Times New Roman" w:hAnsi="Times New Roman"/>
                <w:kern w:val="0"/>
                <w:sz w:val="24"/>
                <w:szCs w:val="26"/>
                <w:lang w:val="ru-RU" w:eastAsia="ru-RU" w:bidi="ar-SA"/>
              </w:rPr>
              <w:t>Кому:</w:t>
            </w:r>
          </w:p>
        </w:tc>
        <w:tc>
          <w:tcPr>
            <w:tcW w:w="4208" w:type="dxa"/>
            <w:gridSpan w:val="3"/>
            <w:tcBorders/>
          </w:tcPr>
          <w:p>
            <w:pPr>
              <w:pStyle w:val="Normal"/>
              <w:widowControl w:val="false"/>
              <w:suppressAutoHyphens w:val="true"/>
              <w:spacing w:lineRule="auto" w:line="240" w:before="0" w:after="0"/>
              <w:jc w:val="left"/>
              <w:rPr>
                <w:b/>
                <w:b/>
                <w:i/>
                <w:i/>
                <w:sz w:val="24"/>
                <w:szCs w:val="26"/>
              </w:rPr>
            </w:pPr>
            <w:r>
              <w:rPr>
                <w:rFonts w:eastAsia="Times New Roman" w:cs="Times New Roman" w:ascii="Times New Roman" w:hAnsi="Times New Roman"/>
                <w:b/>
                <w:i/>
                <w:kern w:val="0"/>
                <w:sz w:val="24"/>
                <w:szCs w:val="26"/>
                <w:lang w:val="ru-RU" w:eastAsia="ru-RU" w:bidi="ar-SA"/>
              </w:rPr>
              <w:t xml:space="preserve"> </w:t>
            </w:r>
          </w:p>
        </w:tc>
      </w:tr>
      <w:tr>
        <w:trPr/>
        <w:tc>
          <w:tcPr>
            <w:tcW w:w="5096"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69"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6"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1843" w:type="dxa"/>
            <w:gridSpan w:val="2"/>
            <w:tcBorders/>
          </w:tcPr>
          <w:p>
            <w:pPr>
              <w:pStyle w:val="Normal"/>
              <w:widowControl w:val="false"/>
              <w:suppressAutoHyphens w:val="true"/>
              <w:spacing w:lineRule="auto" w:line="240" w:before="0" w:after="0"/>
              <w:jc w:val="left"/>
              <w:rPr>
                <w:sz w:val="24"/>
                <w:szCs w:val="26"/>
              </w:rPr>
            </w:pPr>
            <w:r>
              <w:rPr>
                <w:rFonts w:eastAsia="Times New Roman" w:cs="Times New Roman" w:ascii="Times New Roman" w:hAnsi="Times New Roman"/>
                <w:kern w:val="0"/>
                <w:sz w:val="24"/>
                <w:szCs w:val="26"/>
                <w:lang w:val="ru-RU" w:eastAsia="ru-RU" w:bidi="ar-SA"/>
              </w:rPr>
              <w:t>Почтовый адрес:</w:t>
            </w:r>
          </w:p>
        </w:tc>
        <w:tc>
          <w:tcPr>
            <w:tcW w:w="3126" w:type="dxa"/>
            <w:gridSpan w:val="2"/>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6"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69"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6"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69"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6"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69"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6"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2127" w:type="dxa"/>
            <w:gridSpan w:val="3"/>
            <w:tcBorders/>
          </w:tcPr>
          <w:p>
            <w:pPr>
              <w:pStyle w:val="Normal"/>
              <w:widowControl w:val="false"/>
              <w:suppressAutoHyphens w:val="true"/>
              <w:spacing w:lineRule="auto" w:line="240" w:before="0" w:after="0"/>
              <w:jc w:val="left"/>
              <w:rPr>
                <w:sz w:val="24"/>
                <w:szCs w:val="26"/>
              </w:rPr>
            </w:pPr>
            <w:r>
              <w:rPr>
                <w:rFonts w:eastAsia="Times New Roman" w:cs="Times New Roman" w:ascii="Times New Roman" w:hAnsi="Times New Roman"/>
                <w:kern w:val="0"/>
                <w:sz w:val="24"/>
                <w:szCs w:val="26"/>
                <w:lang w:val="ru-RU" w:eastAsia="ru-RU" w:bidi="ar-SA"/>
              </w:rPr>
              <w:t>Электронная почта:</w:t>
            </w:r>
          </w:p>
        </w:tc>
        <w:tc>
          <w:tcPr>
            <w:tcW w:w="2842" w:type="dxa"/>
            <w:tcBorders/>
          </w:tcPr>
          <w:p>
            <w:pPr>
              <w:pStyle w:val="Normal"/>
              <w:widowControl w:val="false"/>
              <w:suppressAutoHyphens w:val="true"/>
              <w:spacing w:lineRule="auto" w:line="240" w:before="0" w:after="0"/>
              <w:jc w:val="center"/>
              <w:rPr>
                <w:b/>
                <w:b/>
                <w:i/>
                <w:i/>
                <w:sz w:val="24"/>
                <w:szCs w:val="26"/>
              </w:rPr>
            </w:pPr>
            <w:r>
              <w:rPr>
                <w:b/>
                <w:i/>
                <w:sz w:val="24"/>
                <w:szCs w:val="26"/>
              </w:rPr>
            </w:r>
          </w:p>
        </w:tc>
      </w:tr>
      <w:tr>
        <w:trPr/>
        <w:tc>
          <w:tcPr>
            <w:tcW w:w="5096"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69" w:type="dxa"/>
            <w:gridSpan w:val="4"/>
            <w:tcBorders/>
          </w:tcPr>
          <w:p>
            <w:pPr>
              <w:pStyle w:val="Normal"/>
              <w:widowControl w:val="false"/>
              <w:suppressAutoHyphens w:val="true"/>
              <w:spacing w:lineRule="auto" w:line="240" w:before="0" w:after="0"/>
              <w:jc w:val="center"/>
              <w:rPr>
                <w:b/>
                <w:b/>
                <w:i/>
                <w:i/>
                <w:sz w:val="24"/>
                <w:szCs w:val="26"/>
              </w:rPr>
            </w:pPr>
            <w:r>
              <w:rPr>
                <w:b/>
                <w:i/>
                <w:sz w:val="24"/>
                <w:szCs w:val="26"/>
              </w:rPr>
            </w:r>
          </w:p>
        </w:tc>
      </w:tr>
    </w:tbl>
    <w:p>
      <w:pPr>
        <w:pStyle w:val="Normal"/>
        <w:widowControl w:val="false"/>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widowControl w:val="false"/>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val="false"/>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tbl>
      <w:tblPr>
        <w:tblW w:w="9924"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99"/>
        <w:gridCol w:w="397"/>
        <w:gridCol w:w="255"/>
        <w:gridCol w:w="1416"/>
        <w:gridCol w:w="364"/>
        <w:gridCol w:w="372"/>
        <w:gridCol w:w="456"/>
        <w:gridCol w:w="4767"/>
        <w:gridCol w:w="1697"/>
      </w:tblGrid>
      <w:tr>
        <w:trPr/>
        <w:tc>
          <w:tcPr>
            <w:tcW w:w="199"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3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4"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72" w:type="dxa"/>
            <w:tcBorders>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56" w:type="dxa"/>
            <w:tcBorders/>
            <w:vAlign w:val="bottom"/>
          </w:tcPr>
          <w:p>
            <w:pPr>
              <w:pStyle w:val="Normal"/>
              <w:widowControl w:val="false"/>
              <w:spacing w:lineRule="auto" w:line="240" w:before="0" w:after="0"/>
              <w:ind w:lef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г.</w:t>
            </w:r>
          </w:p>
        </w:tc>
        <w:tc>
          <w:tcPr>
            <w:tcW w:w="4767" w:type="dxa"/>
            <w:tcBorders/>
            <w:vAlign w:val="bottom"/>
          </w:tcPr>
          <w:p>
            <w:pPr>
              <w:pStyle w:val="Normal"/>
              <w:widowControl w:val="false"/>
              <w:spacing w:lineRule="auto" w:line="240" w:before="0" w:after="0"/>
              <w:ind w:right="85"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6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360" w:after="240"/>
        <w:ind w:firstLine="567"/>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По результатам рассмотрения</w:t>
      </w:r>
      <w:r>
        <w:rPr>
          <w:rFonts w:eastAsia="Times New Roman" w:cs="Times New Roman"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br/>
        <w:t>(далее – уведомление),</w:t>
      </w:r>
    </w:p>
    <w:tbl>
      <w:tblPr>
        <w:tblW w:w="998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712"/>
        <w:gridCol w:w="6267"/>
      </w:tblGrid>
      <w:tr>
        <w:trPr/>
        <w:tc>
          <w:tcPr>
            <w:tcW w:w="3712"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направленного</w:t>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(дата направления уведомления)</w:t>
            </w:r>
          </w:p>
        </w:tc>
        <w:tc>
          <w:tcPr>
            <w:tcW w:w="626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3712" w:type="dxa"/>
            <w:tcBorders/>
            <w:vAlign w:val="bottom"/>
          </w:tcPr>
          <w:p>
            <w:pPr>
              <w:pStyle w:val="Normal"/>
              <w:widowControl w:val="false"/>
              <w:spacing w:lineRule="auto" w:line="240" w:before="8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зарегистрированного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0"/>
                <w:szCs w:val="20"/>
              </w:rPr>
              <w:t>(дата и номер регистрации уведомления)</w:t>
            </w:r>
          </w:p>
        </w:tc>
        <w:tc>
          <w:tcPr>
            <w:tcW w:w="6267" w:type="dxa"/>
            <w:tcBorders>
              <w:top w:val="single" w:sz="4" w:space="0" w:color="000000"/>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36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уведомляем о несоответствии</w:t>
      </w:r>
      <w:r>
        <w:rPr>
          <w:rFonts w:eastAsia="Times New Roman" w:cs="Times New Roman" w:ascii="Times New Roman" w:hAnsi="Times New Roman"/>
          <w:sz w:val="24"/>
          <w:szCs w:val="24"/>
        </w:rPr>
        <w:t xml:space="preserve">  </w:t>
      </w:r>
    </w:p>
    <w:p>
      <w:pPr>
        <w:pStyle w:val="Normal"/>
        <w:widowControl w:val="false"/>
        <w:pBdr>
          <w:top w:val="single" w:sz="4" w:space="1" w:color="000000"/>
        </w:pBdr>
        <w:spacing w:lineRule="auto" w:line="240" w:before="0" w:after="0"/>
        <w:ind w:left="3346"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(построенного или реконструированного)</w:t>
      </w:r>
    </w:p>
    <w:p>
      <w:pPr>
        <w:pStyle w:val="Normal"/>
        <w:widowControl w:val="false"/>
        <w:tabs>
          <w:tab w:val="clear" w:pos="708"/>
          <w:tab w:val="right" w:pos="9923"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t>,</w:t>
      </w:r>
    </w:p>
    <w:p>
      <w:pPr>
        <w:pStyle w:val="Normal"/>
        <w:widowControl w:val="false"/>
        <w:pBdr>
          <w:top w:val="single" w:sz="4" w:space="1" w:color="000000"/>
        </w:pBdr>
        <w:spacing w:lineRule="auto" w:line="240" w:before="0" w:after="0"/>
        <w:ind w:right="113"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(объекта индивидуального жилищного строительства или садового дома)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указанного в уведомлении и расположенного на земельном участке</w:t>
        <w:br/>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(кадастровый номер земельного участка (при наличии), адрес или описание местоположения земельного участка)</w:t>
      </w:r>
    </w:p>
    <w:p>
      <w:pPr>
        <w:pStyle w:val="Normal"/>
        <w:widowControl w:val="false"/>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требованиям законодательства о градостроительной деятельности по следующим</w:t>
        <w:br/>
        <w:t>основаниям: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36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649"/>
        <w:gridCol w:w="397"/>
        <w:gridCol w:w="1807"/>
        <w:gridCol w:w="397"/>
        <w:gridCol w:w="2729"/>
      </w:tblGrid>
      <w:tr>
        <w:trPr>
          <w:cantSplit w:val="true"/>
        </w:trPr>
        <w:tc>
          <w:tcPr>
            <w:tcW w:w="464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0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72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cantSplit w:val="true"/>
        </w:trPr>
        <w:tc>
          <w:tcPr>
            <w:tcW w:w="4649" w:type="dxa"/>
            <w:tcBorders/>
          </w:tcPr>
          <w:p>
            <w:pPr>
              <w:pStyle w:val="Normal"/>
              <w:widowControl w:val="false"/>
              <w:spacing w:lineRule="auto" w:line="240" w:before="0" w:after="0"/>
              <w:jc w:val="center"/>
              <w:rPr>
                <w:rFonts w:ascii="Times New Roman" w:hAnsi="Times New Roman" w:eastAsia="Times New Roman" w:cs="Times New Roman"/>
                <w:iCs/>
                <w:sz w:val="20"/>
                <w:szCs w:val="14"/>
              </w:rPr>
            </w:pPr>
            <w:r>
              <w:rPr>
                <w:rFonts w:eastAsia="Times New Roman" w:cs="Times New Roman" w:ascii="Times New Roman" w:hAnsi="Times New Roman"/>
                <w:spacing w:val="-2"/>
                <w:sz w:val="20"/>
                <w:szCs w:val="20"/>
              </w:rPr>
              <w:t>(</w:t>
            </w:r>
            <w:r>
              <w:rPr>
                <w:rFonts w:eastAsia="Times New Roman" w:cs="Times New Roman" w:ascii="Times New Roman" w:hAnsi="Times New Roman"/>
                <w:iCs/>
                <w:sz w:val="20"/>
                <w:szCs w:val="14"/>
              </w:rPr>
              <w:t>должность уполномоченного лица органа,</w:t>
            </w:r>
          </w:p>
          <w:p>
            <w:pPr>
              <w:pStyle w:val="Normal"/>
              <w:widowControl w:val="false"/>
              <w:spacing w:lineRule="auto" w:line="240" w:before="0" w:after="0"/>
              <w:jc w:val="center"/>
              <w:rPr>
                <w:rFonts w:ascii="Times New Roman" w:hAnsi="Times New Roman" w:eastAsia="Times New Roman" w:cs="Times New Roman"/>
                <w:spacing w:val="-2"/>
                <w:sz w:val="20"/>
                <w:szCs w:val="20"/>
              </w:rPr>
            </w:pPr>
            <w:r>
              <w:rPr>
                <w:rFonts w:eastAsia="Times New Roman" w:cs="Times New Roman" w:ascii="Times New Roman" w:hAnsi="Times New Roman"/>
                <w:iCs/>
                <w:sz w:val="20"/>
                <w:szCs w:val="14"/>
              </w:rPr>
              <w:t>осуществляющего выдачу разрешения на строительство</w:t>
            </w:r>
            <w:r>
              <w:rPr>
                <w:rFonts w:eastAsia="Times New Roman" w:cs="Times New Roman" w:ascii="Times New Roman" w:hAnsi="Times New Roman"/>
                <w:sz w:val="20"/>
                <w:szCs w:val="20"/>
              </w:rPr>
              <w:t>)</w:t>
            </w:r>
          </w:p>
        </w:tc>
        <w:tc>
          <w:tcPr>
            <w:tcW w:w="397" w:type="dxa"/>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807"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(подпись)</w:t>
            </w:r>
          </w:p>
        </w:tc>
        <w:tc>
          <w:tcPr>
            <w:tcW w:w="397"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729"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(расшифровка подписи)</w:t>
            </w:r>
          </w:p>
        </w:tc>
      </w:tr>
    </w:tbl>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М.П.</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rmal"/>
        <w:widowControl w:val="false"/>
        <w:spacing w:lineRule="auto" w:line="240" w:before="0" w:after="0"/>
        <w:rPr>
          <w:rFonts w:ascii="Times New Roman" w:hAnsi="Times New Roman" w:eastAsia="Times New Roman" w:cs="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sectPr>
      <w:headerReference w:type="default" r:id="rId44"/>
      <w:type w:val="nextPage"/>
      <w:pgSz w:w="11906" w:h="16838"/>
      <w:pgMar w:left="1701" w:right="707" w:header="709" w:top="1134" w:footer="0"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38443385"/>
    </w:sdtPr>
    <w:sdtContent>
      <w:p>
        <w:pPr>
          <w:pStyle w:val="Style27"/>
          <w:jc w:val="center"/>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57</w:t>
        </w:r>
        <w:r>
          <w:rPr>
            <w:sz w:val="28"/>
            <w:szCs w:val="28"/>
            <w:rFonts w:cs="Times New Roman" w:ascii="Times New Roman" w:hAnsi="Times New Roman"/>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437762"/>
    <w:pPr>
      <w:widowControl w:val="false"/>
      <w:spacing w:lineRule="auto" w:line="240" w:before="108" w:after="108"/>
      <w:jc w:val="center"/>
      <w:outlineLvl w:val="0"/>
    </w:pPr>
    <w:rPr>
      <w:rFonts w:ascii="Arial" w:hAnsi="Arial" w:eastAsia="Times New Roman" w:cs="Arial"/>
      <w:b/>
      <w:bCs/>
      <w:color w:val="000080"/>
      <w:sz w:val="24"/>
      <w:szCs w:val="24"/>
    </w:rPr>
  </w:style>
  <w:style w:type="paragraph" w:styleId="2">
    <w:name w:val="Heading 2"/>
    <w:basedOn w:val="Normal"/>
    <w:next w:val="Normal"/>
    <w:link w:val="20"/>
    <w:uiPriority w:val="9"/>
    <w:unhideWhenUsed/>
    <w:qFormat/>
    <w:rsid w:val="0043776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semiHidden/>
    <w:unhideWhenUsed/>
    <w:qFormat/>
    <w:rsid w:val="00437762"/>
    <w:pPr>
      <w:keepNext w:val="true"/>
      <w:spacing w:lineRule="auto" w:line="240" w:before="240" w:after="60"/>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71036d"/>
    <w:rPr/>
  </w:style>
  <w:style w:type="character" w:styleId="Style12" w:customStyle="1">
    <w:name w:val="Нижний колонтитул Знак"/>
    <w:basedOn w:val="DefaultParagraphFont"/>
    <w:uiPriority w:val="99"/>
    <w:qFormat/>
    <w:rsid w:val="0071036d"/>
    <w:rPr/>
  </w:style>
  <w:style w:type="character" w:styleId="Style13" w:customStyle="1">
    <w:name w:val="Текст выноски Знак"/>
    <w:basedOn w:val="DefaultParagraphFont"/>
    <w:uiPriority w:val="99"/>
    <w:semiHidden/>
    <w:qFormat/>
    <w:rsid w:val="0071036d"/>
    <w:rPr>
      <w:rFonts w:ascii="Tahoma" w:hAnsi="Tahoma" w:cs="Tahoma"/>
      <w:sz w:val="16"/>
      <w:szCs w:val="16"/>
    </w:rPr>
  </w:style>
  <w:style w:type="character" w:styleId="Style14" w:customStyle="1">
    <w:name w:val="Интернет-ссылка"/>
    <w:basedOn w:val="DefaultParagraphFont"/>
    <w:uiPriority w:val="99"/>
    <w:unhideWhenUsed/>
    <w:rsid w:val="00d020ba"/>
    <w:rPr>
      <w:color w:val="0000FF"/>
      <w:u w:val="single"/>
    </w:rPr>
  </w:style>
  <w:style w:type="character" w:styleId="11" w:customStyle="1">
    <w:name w:val="Заголовок 1 Знак"/>
    <w:basedOn w:val="DefaultParagraphFont"/>
    <w:link w:val="1"/>
    <w:uiPriority w:val="99"/>
    <w:qFormat/>
    <w:rsid w:val="00437762"/>
    <w:rPr>
      <w:rFonts w:ascii="Arial" w:hAnsi="Arial" w:eastAsia="Times New Roman" w:cs="Arial"/>
      <w:b/>
      <w:bCs/>
      <w:color w:val="000080"/>
      <w:sz w:val="24"/>
      <w:szCs w:val="24"/>
    </w:rPr>
  </w:style>
  <w:style w:type="character" w:styleId="21" w:customStyle="1">
    <w:name w:val="Заголовок 2 Знак"/>
    <w:basedOn w:val="DefaultParagraphFont"/>
    <w:link w:val="2"/>
    <w:uiPriority w:val="9"/>
    <w:qFormat/>
    <w:rsid w:val="00437762"/>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semiHidden/>
    <w:qFormat/>
    <w:rsid w:val="00437762"/>
    <w:rPr>
      <w:rFonts w:ascii="Cambria" w:hAnsi="Cambria" w:eastAsia="Times New Roman" w:cs="Times New Roman"/>
      <w:b/>
      <w:bCs/>
      <w:sz w:val="26"/>
      <w:szCs w:val="26"/>
    </w:rPr>
  </w:style>
  <w:style w:type="character" w:styleId="Style15" w:customStyle="1">
    <w:name w:val="Гипертекстовая ссылка"/>
    <w:basedOn w:val="DefaultParagraphFont"/>
    <w:uiPriority w:val="99"/>
    <w:qFormat/>
    <w:rsid w:val="00437762"/>
    <w:rPr>
      <w:b/>
      <w:bCs/>
      <w:color w:val="008000"/>
    </w:rPr>
  </w:style>
  <w:style w:type="character" w:styleId="Style16" w:customStyle="1">
    <w:name w:val="Цветовое выделение"/>
    <w:uiPriority w:val="99"/>
    <w:qFormat/>
    <w:rsid w:val="00437762"/>
    <w:rPr>
      <w:b/>
      <w:bCs/>
      <w:color w:val="000080"/>
    </w:rPr>
  </w:style>
  <w:style w:type="character" w:styleId="HTML" w:customStyle="1">
    <w:name w:val="Стандартный HTML Знак"/>
    <w:basedOn w:val="DefaultParagraphFont"/>
    <w:link w:val="HTML"/>
    <w:uiPriority w:val="99"/>
    <w:qFormat/>
    <w:rsid w:val="00437762"/>
    <w:rPr>
      <w:rFonts w:ascii="Courier New" w:hAnsi="Courier New" w:eastAsia="Times New Roman" w:cs="Courier New"/>
      <w:sz w:val="20"/>
      <w:szCs w:val="20"/>
    </w:rPr>
  </w:style>
  <w:style w:type="character" w:styleId="Appleconvertedspace" w:customStyle="1">
    <w:name w:val="apple-converted-space"/>
    <w:qFormat/>
    <w:rsid w:val="00437762"/>
    <w:rPr/>
  </w:style>
  <w:style w:type="character" w:styleId="Style17" w:customStyle="1">
    <w:name w:val="Посещённая гиперссылка"/>
    <w:basedOn w:val="DefaultParagraphFont"/>
    <w:uiPriority w:val="99"/>
    <w:semiHidden/>
    <w:unhideWhenUsed/>
    <w:rsid w:val="00437762"/>
    <w:rPr>
      <w:color w:val="800080" w:themeColor="followedHyperlink"/>
      <w:u w:val="single"/>
    </w:rPr>
  </w:style>
  <w:style w:type="character" w:styleId="Style18">
    <w:name w:val="Выделение"/>
    <w:basedOn w:val="DefaultParagraphFont"/>
    <w:qFormat/>
    <w:rsid w:val="00437762"/>
    <w:rPr>
      <w:i/>
      <w:iCs/>
    </w:rPr>
  </w:style>
  <w:style w:type="character" w:styleId="Applestylespan" w:customStyle="1">
    <w:name w:val="apple-style-span"/>
    <w:qFormat/>
    <w:rsid w:val="00437762"/>
    <w:rPr/>
  </w:style>
  <w:style w:type="character" w:styleId="C3e8efe5f0f2e5eaf1f2eee2e0fff1f1fbebeae0" w:customStyle="1">
    <w:name w:val="Гc3иe8пefеe5рf0тf2еe5кeaсf1тf2оeeвe2аe0яff сf1сf1ыfbлebкeaаe0"/>
    <w:basedOn w:val="DefaultParagraphFont"/>
    <w:uiPriority w:val="99"/>
    <w:qFormat/>
    <w:rsid w:val="00437762"/>
    <w:rPr>
      <w:rFonts w:ascii="Arial" w:hAnsi="Arial" w:eastAsia="Times New Roman" w:cs="Arial"/>
      <w:color w:val="106BBE"/>
    </w:rPr>
  </w:style>
  <w:style w:type="character" w:styleId="Blk" w:customStyle="1">
    <w:name w:val="blk"/>
    <w:basedOn w:val="DefaultParagraphFont"/>
    <w:qFormat/>
    <w:rsid w:val="00437762"/>
    <w:rPr/>
  </w:style>
  <w:style w:type="character" w:styleId="FontStyle56" w:customStyle="1">
    <w:name w:val="Font Style56"/>
    <w:basedOn w:val="DefaultParagraphFont"/>
    <w:uiPriority w:val="99"/>
    <w:qFormat/>
    <w:rsid w:val="007e1fcd"/>
    <w:rPr>
      <w:rFonts w:ascii="Times New Roman" w:hAnsi="Times New Roman" w:cs="Times New Roman"/>
      <w:sz w:val="26"/>
      <w:szCs w:val="26"/>
    </w:rPr>
  </w:style>
  <w:style w:type="character" w:styleId="4" w:customStyle="1">
    <w:name w:val="Основной шрифт абзаца4"/>
    <w:qFormat/>
    <w:rsid w:val="00517fb7"/>
    <w:rPr/>
  </w:style>
  <w:style w:type="character" w:styleId="FontStyle39" w:customStyle="1">
    <w:name w:val="Font Style39"/>
    <w:basedOn w:val="DefaultParagraphFont"/>
    <w:uiPriority w:val="99"/>
    <w:qFormat/>
    <w:rsid w:val="00af7c98"/>
    <w:rPr>
      <w:rFonts w:ascii="Times New Roman" w:hAnsi="Times New Roman" w:cs="Times New Roman"/>
      <w:sz w:val="26"/>
      <w:szCs w:val="26"/>
    </w:rPr>
  </w:style>
  <w:style w:type="character" w:styleId="Style19" w:customStyle="1">
    <w:name w:val="Основной текст с отступом Знак"/>
    <w:qFormat/>
    <w:rsid w:val="004d6a7c"/>
    <w:rPr>
      <w:sz w:val="28"/>
    </w:rPr>
  </w:style>
  <w:style w:type="character" w:styleId="FontStyle71" w:customStyle="1">
    <w:name w:val="Font Style71"/>
    <w:basedOn w:val="DefaultParagraphFont"/>
    <w:uiPriority w:val="99"/>
    <w:qFormat/>
    <w:rsid w:val="00be51b7"/>
    <w:rPr>
      <w:rFonts w:ascii="Times New Roman" w:hAnsi="Times New Roman" w:cs="Times New Roman"/>
      <w:sz w:val="42"/>
      <w:szCs w:val="42"/>
    </w:rPr>
  </w:style>
  <w:style w:type="character" w:styleId="FontStyle36" w:customStyle="1">
    <w:name w:val="Font Style36"/>
    <w:qFormat/>
    <w:rPr>
      <w:rFonts w:ascii="Times New Roman" w:hAnsi="Times New Roman" w:eastAsia="Times New Roman" w:cs="Times New Roman"/>
      <w:b/>
      <w:bCs/>
    </w:rPr>
  </w:style>
  <w:style w:type="character" w:styleId="Style20">
    <w:name w:val="Основной шрифт абзаца"/>
    <w:qFormat/>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6" w:customStyle="1">
    <w:name w:val="Верхний и нижний колонтитулы"/>
    <w:basedOn w:val="Normal"/>
    <w:qFormat/>
    <w:pPr/>
    <w:rPr/>
  </w:style>
  <w:style w:type="paragraph" w:styleId="Style27">
    <w:name w:val="Header"/>
    <w:basedOn w:val="Normal"/>
    <w:uiPriority w:val="99"/>
    <w:unhideWhenUsed/>
    <w:rsid w:val="0071036d"/>
    <w:pPr>
      <w:tabs>
        <w:tab w:val="clear" w:pos="708"/>
        <w:tab w:val="center" w:pos="4677" w:leader="none"/>
        <w:tab w:val="right" w:pos="9355" w:leader="none"/>
      </w:tabs>
      <w:spacing w:lineRule="auto" w:line="240" w:before="0" w:after="0"/>
    </w:pPr>
    <w:rPr/>
  </w:style>
  <w:style w:type="paragraph" w:styleId="Style28">
    <w:name w:val="Footer"/>
    <w:basedOn w:val="Normal"/>
    <w:uiPriority w:val="99"/>
    <w:unhideWhenUsed/>
    <w:rsid w:val="0071036d"/>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71036d"/>
    <w:pPr>
      <w:spacing w:lineRule="auto" w:line="240" w:before="0" w:after="0"/>
    </w:pPr>
    <w:rPr>
      <w:rFonts w:ascii="Tahoma" w:hAnsi="Tahoma" w:cs="Tahoma"/>
      <w:sz w:val="16"/>
      <w:szCs w:val="16"/>
    </w:rPr>
  </w:style>
  <w:style w:type="paragraph" w:styleId="ListParagraph">
    <w:name w:val="List Paragraph"/>
    <w:basedOn w:val="Normal"/>
    <w:uiPriority w:val="34"/>
    <w:qFormat/>
    <w:rsid w:val="009d1c27"/>
    <w:pPr>
      <w:spacing w:lineRule="auto" w:line="240" w:before="0" w:after="0"/>
      <w:ind w:left="720" w:hanging="0"/>
      <w:contextualSpacing/>
    </w:pPr>
    <w:rPr>
      <w:rFonts w:ascii="Times New Roman" w:hAnsi="Times New Roman" w:eastAsia="Times New Roman" w:cs="Times New Roman"/>
      <w:sz w:val="24"/>
      <w:szCs w:val="24"/>
    </w:rPr>
  </w:style>
  <w:style w:type="paragraph" w:styleId="NoSpacing">
    <w:name w:val="No Spacing"/>
    <w:uiPriority w:val="1"/>
    <w:qFormat/>
    <w:rsid w:val="0043776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29" w:customStyle="1">
    <w:name w:val="Комментарий"/>
    <w:basedOn w:val="Normal"/>
    <w:next w:val="Normal"/>
    <w:uiPriority w:val="99"/>
    <w:qFormat/>
    <w:rsid w:val="00437762"/>
    <w:pPr>
      <w:widowControl w:val="false"/>
      <w:spacing w:lineRule="auto" w:line="240" w:before="0" w:after="0"/>
      <w:ind w:left="170" w:hanging="0"/>
      <w:jc w:val="both"/>
    </w:pPr>
    <w:rPr>
      <w:rFonts w:ascii="Arial" w:hAnsi="Arial" w:eastAsia="Times New Roman" w:cs="Arial"/>
      <w:i/>
      <w:iCs/>
      <w:color w:val="800080"/>
      <w:sz w:val="24"/>
      <w:szCs w:val="24"/>
    </w:rPr>
  </w:style>
  <w:style w:type="paragraph" w:styleId="Style30" w:customStyle="1">
    <w:name w:val="Нормальный (таблица)"/>
    <w:basedOn w:val="Normal"/>
    <w:next w:val="Normal"/>
    <w:uiPriority w:val="99"/>
    <w:qFormat/>
    <w:rsid w:val="00437762"/>
    <w:pPr>
      <w:widowControl w:val="false"/>
      <w:spacing w:lineRule="auto" w:line="240" w:before="0" w:after="0"/>
      <w:jc w:val="both"/>
    </w:pPr>
    <w:rPr>
      <w:rFonts w:ascii="Arial" w:hAnsi="Arial" w:eastAsia="Times New Roman" w:cs="Arial"/>
      <w:sz w:val="24"/>
      <w:szCs w:val="24"/>
    </w:rPr>
  </w:style>
  <w:style w:type="paragraph" w:styleId="Style31" w:customStyle="1">
    <w:name w:val="Таблицы (моноширинный)"/>
    <w:basedOn w:val="Normal"/>
    <w:next w:val="Normal"/>
    <w:uiPriority w:val="99"/>
    <w:qFormat/>
    <w:rsid w:val="00437762"/>
    <w:pPr>
      <w:widowControl w:val="false"/>
      <w:spacing w:lineRule="auto" w:line="240" w:before="0" w:after="0"/>
      <w:jc w:val="both"/>
    </w:pPr>
    <w:rPr>
      <w:rFonts w:ascii="Courier New" w:hAnsi="Courier New" w:eastAsia="Times New Roman" w:cs="Courier New"/>
      <w:sz w:val="24"/>
      <w:szCs w:val="24"/>
    </w:rPr>
  </w:style>
  <w:style w:type="paragraph" w:styleId="Style32" w:customStyle="1">
    <w:name w:val="Прижатый влево"/>
    <w:basedOn w:val="Normal"/>
    <w:next w:val="Normal"/>
    <w:uiPriority w:val="99"/>
    <w:qFormat/>
    <w:rsid w:val="00437762"/>
    <w:pPr>
      <w:widowControl w:val="false"/>
      <w:spacing w:lineRule="auto" w:line="240" w:before="0" w:after="0"/>
    </w:pPr>
    <w:rPr>
      <w:rFonts w:ascii="Arial" w:hAnsi="Arial" w:eastAsia="Times New Roman" w:cs="Arial"/>
      <w:sz w:val="24"/>
      <w:szCs w:val="24"/>
    </w:rPr>
  </w:style>
  <w:style w:type="paragraph" w:styleId="Style33" w:customStyle="1">
    <w:name w:val="Заголовок статьи"/>
    <w:basedOn w:val="Normal"/>
    <w:next w:val="Normal"/>
    <w:uiPriority w:val="99"/>
    <w:qFormat/>
    <w:rsid w:val="00437762"/>
    <w:pPr>
      <w:widowControl w:val="false"/>
      <w:spacing w:lineRule="auto" w:line="240" w:before="0" w:after="0"/>
      <w:ind w:left="1612" w:hanging="892"/>
      <w:jc w:val="both"/>
    </w:pPr>
    <w:rPr>
      <w:rFonts w:ascii="Arial" w:hAnsi="Arial" w:eastAsia="Times New Roman" w:cs="Arial"/>
      <w:sz w:val="24"/>
      <w:szCs w:val="24"/>
    </w:rPr>
  </w:style>
  <w:style w:type="paragraph" w:styleId="12" w:customStyle="1">
    <w:name w:val="марк список 1"/>
    <w:basedOn w:val="Normal"/>
    <w:uiPriority w:val="99"/>
    <w:qFormat/>
    <w:rsid w:val="00437762"/>
    <w:pPr>
      <w:tabs>
        <w:tab w:val="clear" w:pos="708"/>
        <w:tab w:val="left" w:pos="360" w:leader="none"/>
      </w:tabs>
      <w:spacing w:lineRule="auto" w:line="240" w:before="120" w:after="120"/>
      <w:jc w:val="both"/>
    </w:pPr>
    <w:rPr>
      <w:rFonts w:ascii="Times New Roman" w:hAnsi="Times New Roman" w:eastAsia="Times New Roman" w:cs="Times New Roman"/>
      <w:sz w:val="24"/>
      <w:szCs w:val="24"/>
      <w:lang w:eastAsia="ar-SA"/>
    </w:rPr>
  </w:style>
  <w:style w:type="paragraph" w:styleId="HTMLPreformatted">
    <w:name w:val="HTML Preformatted"/>
    <w:basedOn w:val="Normal"/>
    <w:uiPriority w:val="99"/>
    <w:qFormat/>
    <w:rsid w:val="0043776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34" w:customStyle="1">
    <w:name w:val="Информация об изменениях документа"/>
    <w:basedOn w:val="Style29"/>
    <w:next w:val="Normal"/>
    <w:uiPriority w:val="99"/>
    <w:qFormat/>
    <w:rsid w:val="00437762"/>
    <w:pPr>
      <w:spacing w:before="75" w:after="0"/>
    </w:pPr>
    <w:rPr>
      <w:color w:val="353842"/>
      <w:shd w:fill="F0F0F0" w:val="clear"/>
    </w:rPr>
  </w:style>
  <w:style w:type="paragraph" w:styleId="211" w:customStyle="1">
    <w:name w:val="Основной текст 21"/>
    <w:basedOn w:val="Normal"/>
    <w:qFormat/>
    <w:rsid w:val="00437762"/>
    <w:pPr>
      <w:spacing w:lineRule="auto" w:line="360" w:before="0" w:after="120"/>
      <w:jc w:val="center"/>
    </w:pPr>
    <w:rPr>
      <w:rFonts w:ascii="Times New Roman" w:hAnsi="Times New Roman" w:eastAsia="Times New Roman" w:cs="Times New Roman"/>
      <w:sz w:val="20"/>
      <w:szCs w:val="20"/>
    </w:rPr>
  </w:style>
  <w:style w:type="paragraph" w:styleId="ConsNormal" w:customStyle="1">
    <w:name w:val="ConsNormal"/>
    <w:qFormat/>
    <w:rsid w:val="00437762"/>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ConsPlusNormal" w:customStyle="1">
    <w:name w:val="ConsPlusNormal"/>
    <w:qFormat/>
    <w:rsid w:val="0043776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1" w:customStyle="1">
    <w:name w:val="s_1"/>
    <w:basedOn w:val="Normal"/>
    <w:qFormat/>
    <w:rsid w:val="00437762"/>
    <w:pPr>
      <w:spacing w:lineRule="auto" w:line="240" w:beforeAutospacing="1" w:afterAutospacing="1"/>
    </w:pPr>
    <w:rPr>
      <w:rFonts w:ascii="Times New Roman" w:hAnsi="Times New Roman" w:eastAsia="Times New Roman" w:cs="Times New Roman"/>
      <w:sz w:val="24"/>
      <w:szCs w:val="24"/>
    </w:rPr>
  </w:style>
  <w:style w:type="paragraph" w:styleId="13" w:customStyle="1">
    <w:name w:val="Без интервала1"/>
    <w:qFormat/>
    <w:rsid w:val="00437762"/>
    <w:pPr>
      <w:widowControl/>
      <w:suppressAutoHyphens w:val="true"/>
      <w:bidi w:val="0"/>
      <w:spacing w:before="0" w:after="0"/>
      <w:jc w:val="left"/>
    </w:pPr>
    <w:rPr>
      <w:rFonts w:ascii="Times New Roman" w:hAnsi="Times New Roman" w:eastAsia="Times New Roman" w:cs="Times New Roman"/>
      <w:color w:val="auto"/>
      <w:kern w:val="2"/>
      <w:sz w:val="28"/>
      <w:szCs w:val="28"/>
      <w:lang w:val="ru-RU" w:eastAsia="en-US" w:bidi="ar-SA"/>
    </w:rPr>
  </w:style>
  <w:style w:type="paragraph" w:styleId="22" w:customStyle="1">
    <w:name w:val="Без интервала2"/>
    <w:qFormat/>
    <w:rsid w:val="00437762"/>
    <w:pPr>
      <w:widowControl/>
      <w:suppressAutoHyphens w:val="true"/>
      <w:bidi w:val="0"/>
      <w:spacing w:lineRule="atLeast" w:line="100" w:before="0" w:after="0"/>
      <w:jc w:val="left"/>
    </w:pPr>
    <w:rPr>
      <w:rFonts w:ascii="Calibri" w:hAnsi="Calibri" w:eastAsia="SimSun" w:cs="Calibri" w:asciiTheme="minorHAnsi" w:hAnsiTheme="minorHAnsi"/>
      <w:color w:val="auto"/>
      <w:kern w:val="0"/>
      <w:sz w:val="22"/>
      <w:szCs w:val="22"/>
      <w:lang w:val="ru-RU" w:eastAsia="ar-SA" w:bidi="ar-SA"/>
    </w:rPr>
  </w:style>
  <w:style w:type="paragraph" w:styleId="FORMATTEXT" w:customStyle="1">
    <w:name w:val=".FORMATTEXT"/>
    <w:uiPriority w:val="99"/>
    <w:qFormat/>
    <w:rsid w:val="00806048"/>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andard" w:customStyle="1">
    <w:name w:val="Standard"/>
    <w:qFormat/>
    <w:rsid w:val="00517fb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23" w:customStyle="1">
    <w:name w:val="Обычный2"/>
    <w:qFormat/>
    <w:rsid w:val="00517fb7"/>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NormalWeb">
    <w:name w:val="Normal (Web)"/>
    <w:basedOn w:val="Normal"/>
    <w:uiPriority w:val="99"/>
    <w:unhideWhenUsed/>
    <w:qFormat/>
    <w:rsid w:val="00485b2d"/>
    <w:pPr>
      <w:spacing w:lineRule="auto" w:line="240" w:beforeAutospacing="1" w:afterAutospacing="1"/>
    </w:pPr>
    <w:rPr>
      <w:rFonts w:ascii="Times New Roman" w:hAnsi="Times New Roman" w:eastAsia="Times New Roman" w:cs="Times New Roman"/>
      <w:sz w:val="24"/>
      <w:szCs w:val="24"/>
    </w:rPr>
  </w:style>
  <w:style w:type="paragraph" w:styleId="Formattext1" w:customStyle="1">
    <w:name w:val="formattext"/>
    <w:basedOn w:val="Normal"/>
    <w:qFormat/>
    <w:rsid w:val="0089626f"/>
    <w:pPr>
      <w:spacing w:lineRule="auto" w:line="240" w:beforeAutospacing="1" w:afterAutospacing="1"/>
    </w:pPr>
    <w:rPr>
      <w:rFonts w:ascii="Times New Roman" w:hAnsi="Times New Roman" w:eastAsia="Times New Roman" w:cs="Times New Roman"/>
      <w:sz w:val="24"/>
      <w:szCs w:val="24"/>
    </w:rPr>
  </w:style>
  <w:style w:type="paragraph" w:styleId="ConsPlusTitle" w:customStyle="1">
    <w:name w:val="ConsPlusTitle"/>
    <w:qFormat/>
    <w:rsid w:val="00205c0e"/>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14" w:customStyle="1">
    <w:name w:val="Обычный (веб)1"/>
    <w:basedOn w:val="Normal"/>
    <w:qFormat/>
    <w:rsid w:val="00205c0e"/>
    <w:pPr>
      <w:widowControl w:val="false"/>
      <w:overflowPunct w:val="true"/>
      <w:spacing w:lineRule="auto" w:line="240" w:before="0" w:after="119"/>
      <w:ind w:firstLine="720"/>
      <w:textAlignment w:val="baseline"/>
    </w:pPr>
    <w:rPr>
      <w:rFonts w:ascii="Times New Roman" w:hAnsi="Times New Roman" w:eastAsia="Times New Roman" w:cs="Times New Roman"/>
      <w:kern w:val="2"/>
      <w:sz w:val="24"/>
      <w:szCs w:val="24"/>
      <w:lang w:eastAsia="zh-CN"/>
    </w:rPr>
  </w:style>
  <w:style w:type="paragraph" w:styleId="P6" w:customStyle="1">
    <w:name w:val="p6"/>
    <w:basedOn w:val="Normal"/>
    <w:qFormat/>
    <w:rsid w:val="004d6a7c"/>
    <w:pPr>
      <w:spacing w:lineRule="auto" w:line="240" w:before="0" w:after="280"/>
    </w:pPr>
    <w:rPr>
      <w:rFonts w:ascii="Times New Roman" w:hAnsi="Times New Roman" w:eastAsia="Times New Roman" w:cs="Times New Roman"/>
      <w:color w:val="00000A"/>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99"/>
    <w:rsid w:val="00437762"/>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4">
    <w:name w:val="Сетка таблицы1"/>
    <w:basedOn w:val="a1"/>
    <w:uiPriority w:val="99"/>
    <w:rsid w:val="0043776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Сетка таблицы2"/>
    <w:basedOn w:val="a1"/>
    <w:uiPriority w:val="99"/>
    <w:rsid w:val="0043776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http://pgu.krasnodar.ru/" TargetMode="External"/><Relationship Id="rId5" Type="http://schemas.openxmlformats.org/officeDocument/2006/relationships/hyperlink" Target="garantf1://12024624.2" TargetMode="External"/><Relationship Id="rId6" Type="http://schemas.openxmlformats.org/officeDocument/2006/relationships/hyperlink" Target="consultantplus://offline/ref=349F80A19C8D487E9BC7CF6991E5C6D8CA52233388020D73375AD6AF7E607F2BF645CAC8F4F0F1B80FFEC0y1EFK" TargetMode="External"/><Relationship Id="rId7" Type="http://schemas.openxmlformats.org/officeDocument/2006/relationships/hyperlink" Target="consultantplus://offline/ref=81AA760D6D8467AA7C9A965CF227FED332A8E095C6EE8CCB6E3FFB171FF1ED6511B6E5810B6751D4BE152By1b9P" TargetMode="External"/><Relationship Id="rId8" Type="http://schemas.openxmlformats.org/officeDocument/2006/relationships/hyperlink" Target="consultantplus://offline/ref=F040498540F164F1DC2D15DB7A0F99654885F92144FA27866D440967E6017DC89679993679E7BAB0BB74BAAF5DJ" TargetMode="External"/><Relationship Id="rId9" Type="http://schemas.openxmlformats.org/officeDocument/2006/relationships/hyperlink" Target="consultantplus://offline/ref=50B2CF9397E95E5FDFA60E4789BC6E0FD17894D8EB7D463A4C6CC241E1087422171FC8FC568409C3DC69A1E472J" TargetMode="External"/><Relationship Id="rId10" Type="http://schemas.openxmlformats.org/officeDocument/2006/relationships/hyperlink" Target="consultantplus://offline/ref=50B2CF9397E95E5FDFA60E4789BC6E0FD17894D8EB7D463A4C6CC241E1087422171FC8FC568409C3DC68A8E47FJ" TargetMode="External"/><Relationship Id="rId11" Type="http://schemas.openxmlformats.org/officeDocument/2006/relationships/hyperlink" Target="consultantplus://offline/ref=A52C7346C03189498A77209712E832B27236F89BA1B33713F20A3E6ACDE0CAADE7877288B4DB9B3F89B26AjA75J" TargetMode="External"/><Relationship Id="rId12" Type="http://schemas.openxmlformats.org/officeDocument/2006/relationships/hyperlink" Target="consultantplus://offline/ref=A52C7346C03189498A77209712E832B27236F89BA1B33713F20A3E6ACDE0CAADE7877288B4DB9B3F89B363jA78J" TargetMode="External"/><Relationship Id="rId13"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A52C7346C03189498A77209712E832B27236F89BA1B33713F20A3E6ACDE0CAADE7877288B4DB9B3F89B363jA78J" TargetMode="External"/><Relationship Id="rId15" Type="http://schemas.openxmlformats.org/officeDocument/2006/relationships/hyperlink" Target="consultantplus://offline/ref=2D57F3C8A3D7F1ACAA28E36FBE3B439E57DABCEB2D810A79A8027FD0E8334EE517F870BB9B203A487DA2EFhEBBK" TargetMode="External"/><Relationship Id="rId16" Type="http://schemas.openxmlformats.org/officeDocument/2006/relationships/hyperlink" Target="consultantplus://offline/ref=299326EB558282C28E701089F0DD1FB293491F510EB680CF426FA31606D7A891CE34D08BE082178A7D72B54FCBK" TargetMode="External"/><Relationship Id="rId17" Type="http://schemas.openxmlformats.org/officeDocument/2006/relationships/hyperlink" Target="consultantplus://offline/ref=2D57F3C8A3D7F1ACAA28E36FBE3B439E57DABCEB2D810A79A8027FD0E8334EE517F870BB9B203A487DA2EFhEBB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garantf1://12084522.21"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consultantplus://offline/ref=A52C7346C03189498A77209712E832B27236F89BA1B33713F20A3E6ACDE0CAADE7877288B4DB9B3F89B26AjA75J" TargetMode="External"/><Relationship Id="rId25" Type="http://schemas.openxmlformats.org/officeDocument/2006/relationships/hyperlink" Target="consultantplus://offline/ref=A52C7346C03189498A77209712E832B27236F89BA1B33713F20A3E6ACDE0CAADE7877288B4DB9B3F89B363jA78J" TargetMode="External"/><Relationship Id="rId26" Type="http://schemas.openxmlformats.org/officeDocument/2006/relationships/hyperlink" Target="consultantplus://offline/ref=A52C7346C03189498A77209712E832B27236F89BA1B33713F20A3E6ACDE0CAADE7877288B4DB9B3F89B26AjA75J" TargetMode="External"/><Relationship Id="rId27" Type="http://schemas.openxmlformats.org/officeDocument/2006/relationships/hyperlink" Target="consultantplus://offline/ref=A52C7346C03189498A77209712E832B27236F89BA1B33713F20A3E6ACDE0CAADE7877288B4DB9B3F89B363jA78J" TargetMode="External"/><Relationship Id="rId28" Type="http://schemas.openxmlformats.org/officeDocument/2006/relationships/hyperlink" Target="consultantplus://offline/ref=37B3891E19C8E4EBC8494BA782A04FC6FEC65913132773171EF284066312AF758E1333FEDD6B3BD5CB8557CF1FK" TargetMode="External"/><Relationship Id="rId29" Type="http://schemas.openxmlformats.org/officeDocument/2006/relationships/hyperlink" Target="consultantplus://offline/ref=37B3891E19C8E4EBC8494BA782A04FC6FEC65913132773171EF284066312AF758E1333FEDD6B3BD5CB845ECF12K" TargetMode="External"/><Relationship Id="rId30"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http://ar.gov.ru/ru" TargetMode="External"/><Relationship Id="rId43" Type="http://schemas.openxmlformats.org/officeDocument/2006/relationships/hyperlink" Target="http://www.e-mfc.ru/" TargetMode="External"/><Relationship Id="rId44" Type="http://schemas.openxmlformats.org/officeDocument/2006/relationships/header" Target="header1.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C70C1-2572-44C5-9195-BD0ABF72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Application>LibreOffice/7.1.1.2$Windows_X86_64 LibreOffice_project/fe0b08f4af1bacafe4c7ecc87ce55bb426164676</Application>
  <AppVersion>15.0000</AppVersion>
  <Pages>57</Pages>
  <Words>14142</Words>
  <Characters>110357</Characters>
  <CharactersWithSpaces>124520</CharactersWithSpaces>
  <Paragraphs>829</Paragraphs>
  <Company>Ya Blondinko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2019-12-12T13:41:00Z</dcterms:created>
  <dc:creator>SAMSUNG</dc:creator>
  <dc:description/>
  <dc:language>ru-RU</dc:language>
  <cp:lastModifiedBy/>
  <cp:lastPrinted>2019-12-23T14:45:00Z</cp:lastPrinted>
  <dcterms:modified xsi:type="dcterms:W3CDTF">2022-05-05T15:35:23Z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